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471" w:firstLine="0" w:firstLineChars="0"/>
        <w:rPr>
          <w:rFonts w:hint="eastAsia"/>
          <w:color w:val="auto"/>
        </w:rPr>
      </w:pPr>
      <w:bookmarkStart w:id="1" w:name="_GoBack"/>
      <w:bookmarkEnd w:id="1"/>
    </w:p>
    <w:p>
      <w:pPr>
        <w:pStyle w:val="2"/>
        <w:ind w:firstLine="560"/>
        <w:rPr>
          <w:rFonts w:hint="eastAsia" w:ascii="黑体" w:hAnsi="黑体" w:cs="黑体"/>
          <w:color w:val="auto"/>
        </w:rPr>
      </w:pPr>
      <w:bookmarkStart w:id="0" w:name="_Toc24677"/>
      <w:r>
        <w:rPr>
          <w:rFonts w:hint="eastAsia" w:ascii="黑体" w:hAnsi="黑体" w:cs="黑体"/>
          <w:color w:val="auto"/>
          <w:lang w:val="en-US" w:eastAsia="zh-CN"/>
        </w:rPr>
        <w:t>1.5.1.3</w:t>
      </w:r>
      <w:r>
        <w:rPr>
          <w:rFonts w:hint="eastAsia" w:ascii="黑体" w:hAnsi="黑体" w:cs="黑体"/>
          <w:color w:val="auto"/>
        </w:rPr>
        <w:t>开具社会保险费缴费证明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contextualSpacing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开具社会保险费缴费证明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</w:t>
      </w:r>
      <w:r>
        <w:rPr>
          <w:rFonts w:hint="eastAsia"/>
          <w:color w:val="auto"/>
          <w:sz w:val="24"/>
        </w:rPr>
        <w:t>人工发起（缴费</w:t>
      </w:r>
      <w:r>
        <w:rPr>
          <w:color w:val="auto"/>
          <w:sz w:val="24"/>
        </w:rPr>
        <w:t>人</w:t>
      </w:r>
      <w:r>
        <w:rPr>
          <w:rFonts w:hint="eastAsia"/>
          <w:color w:val="auto"/>
          <w:sz w:val="24"/>
        </w:rPr>
        <w:t>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  <w:lang w:eastAsia="zh-CN"/>
        </w:rPr>
        <w:t>办理条件</w:t>
      </w:r>
    </w:p>
    <w:p>
      <w:pPr>
        <w:spacing w:line="240" w:lineRule="auto"/>
        <w:ind w:firstLine="472" w:firstLineChars="0"/>
        <w:contextualSpacing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对于缴费人需要开具缴费证明并向税务机关提出申请的，经税务机关核实后，开具其相应期间实际缴纳社会保险费的缴费证明（不体现社保部门退费结果信息）。对同一期间的缴费情况，缴费人可多次申请开具缴费证明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72"/>
        <w:contextualSpacing/>
        <w:textAlignment w:val="auto"/>
        <w:rPr>
          <w:rFonts w:hint="eastAsia" w:ascii="宋体" w:hAnsi="宋体" w:eastAsia="宋体" w:cs="Times New Roman"/>
          <w:color w:val="auto"/>
          <w:sz w:val="24"/>
          <w:szCs w:val="22"/>
        </w:rPr>
      </w:pPr>
      <w:r>
        <w:rPr>
          <w:rFonts w:hint="eastAsia" w:ascii="宋体" w:hAnsi="宋体" w:eastAsia="宋体" w:cs="Times New Roman"/>
          <w:color w:val="auto"/>
          <w:sz w:val="24"/>
          <w:szCs w:val="22"/>
        </w:rPr>
        <w:t>缴费证明所指的社保费是指缴费人已申报且缴纳的社会保险费。证明分险种（可选择分险种分品目）、分时段开具，缴费证明应含有缴费单位信息。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52"/>
        <w:textAlignment w:val="auto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atLeast"/>
        <w:ind w:left="0" w:right="0" w:firstLine="47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《中华人民共和国社会保险法》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（中华人民共和国主席令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35号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）全文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52"/>
        <w:textAlignment w:val="auto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352" w:firstLineChars="20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《开具社会保险费缴费证明申请表》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352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是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352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缴费人身份证件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jc w:val="both"/>
              <w:rPr>
                <w:rFonts w:hint="eastAsia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查验原件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widowControl/>
              <w:spacing w:before="100" w:beforeAutospacing="0" w:after="100" w:afterAutospacing="0" w:line="280" w:lineRule="exact"/>
              <w:ind w:firstLine="0" w:firstLineChars="0"/>
              <w:jc w:val="center"/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是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</w:tr>
    </w:tbl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六、</w:t>
      </w:r>
      <w:r>
        <w:rPr>
          <w:rFonts w:hint="eastAsia"/>
          <w:color w:val="auto"/>
        </w:rPr>
        <w:t>办理流程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auto"/>
        </w:rPr>
      </w:pPr>
    </w:p>
    <w:p>
      <w:pPr>
        <w:rPr>
          <w:rFonts w:hint="eastAsia"/>
          <w:color w:val="auto"/>
        </w:rPr>
      </w:pPr>
      <w:r>
        <w:rPr>
          <w:color w:val="auto"/>
        </w:rPr>
        <w:pict>
          <v:shape id="_x0000_s1073" o:spid="_x0000_s1073" o:spt="75" type="#_x0000_t75" style="position:absolute;left:0pt;margin-left:-1.9pt;margin-top:0.8pt;height:87.75pt;width:428.25pt;mso-wrap-distance-bottom:0pt;mso-wrap-distance-left:9pt;mso-wrap-distance-right:9pt;mso-wrap-distance-top:0pt;z-index:25179238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square"/>
          </v:shape>
          <o:OLEObject Type="Embed" ProgID="Visio.Drawing.11" ShapeID="_x0000_s1073" DrawAspect="Content" ObjectID="_1468075725" r:id="rId10">
            <o:LockedField>false</o:LockedField>
          </o:OLEObject>
        </w:pi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</w:t>
      </w:r>
      <w:r>
        <w:rPr>
          <w:rFonts w:hint="eastAsia" w:ascii="宋体" w:hAnsi="宋体" w:eastAsia="宋体"/>
          <w:color w:val="auto"/>
        </w:rPr>
        <w:t>A05063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《开具社会保险费缴费证明申请表》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color w:val="auto"/>
        </w:rPr>
        <w:t>.</w:t>
      </w:r>
      <w:r>
        <w:rPr>
          <w:rFonts w:hint="eastAsia"/>
          <w:color w:val="auto"/>
          <w:sz w:val="24"/>
        </w:rPr>
        <w:t>缴费</w:t>
      </w:r>
      <w:r>
        <w:rPr>
          <w:color w:val="auto"/>
          <w:sz w:val="24"/>
        </w:rPr>
        <w:t>人</w:t>
      </w:r>
      <w:r>
        <w:rPr>
          <w:color w:val="auto"/>
        </w:rPr>
        <w:t>对报送资料的真实性和合法性承担责任。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color w:val="auto"/>
        </w:rPr>
        <w:t>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rFonts w:hint="eastAsia"/>
          <w:color w:val="auto"/>
          <w:sz w:val="24"/>
        </w:rPr>
        <w:t>缴费</w:t>
      </w:r>
      <w:r>
        <w:rPr>
          <w:color w:val="auto"/>
          <w:sz w:val="24"/>
        </w:rPr>
        <w:t>人</w:t>
      </w:r>
      <w:r>
        <w:rPr>
          <w:rFonts w:hint="eastAsia"/>
          <w:color w:val="auto"/>
          <w:lang w:val="en-US" w:eastAsia="zh-CN"/>
        </w:rPr>
        <w:t>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</w:t>
      </w:r>
      <w:r>
        <w:rPr>
          <w:rFonts w:hint="eastAsia"/>
          <w:color w:val="auto"/>
        </w:rPr>
        <w:t>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88357AE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2019-10-31T04:51:24Z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