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cs="黑体"/>
          <w:color w:val="auto"/>
          <w:lang w:val="en-US" w:eastAsia="zh-CN"/>
        </w:rPr>
      </w:pPr>
      <w:bookmarkStart w:id="1" w:name="_GoBack"/>
      <w:bookmarkEnd w:id="1"/>
      <w:bookmarkStart w:id="0" w:name="_Toc12601"/>
      <w:r>
        <w:rPr>
          <w:rFonts w:hint="eastAsia" w:ascii="黑体" w:hAnsi="黑体" w:cs="黑体"/>
          <w:color w:val="auto"/>
        </w:rPr>
        <w:t>1</w:t>
      </w:r>
      <w:r>
        <w:rPr>
          <w:rFonts w:hint="eastAsia" w:ascii="黑体" w:hAnsi="黑体" w:cs="黑体"/>
          <w:color w:val="auto"/>
          <w:lang w:val="en-US" w:eastAsia="zh-CN"/>
        </w:rPr>
        <w:t>.5.5.12补办出口退（免）税证明</w:t>
      </w:r>
      <w:bookmarkEnd w:id="0"/>
    </w:p>
    <w:p>
      <w:pPr>
        <w:keepNext/>
        <w:keepLines/>
        <w:widowControl w:val="0"/>
        <w:spacing w:line="578" w:lineRule="exact"/>
        <w:ind w:firstLine="552" w:firstLineChars="200"/>
        <w:jc w:val="both"/>
        <w:outlineLvl w:val="1"/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补办出口退（免）税证明</w:t>
      </w:r>
    </w:p>
    <w:p>
      <w:pPr>
        <w:keepNext/>
        <w:keepLines/>
        <w:widowControl w:val="0"/>
        <w:spacing w:line="578" w:lineRule="exact"/>
        <w:ind w:firstLine="552" w:firstLineChars="200"/>
        <w:jc w:val="both"/>
        <w:outlineLvl w:val="1"/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二、事项类别</w:t>
      </w:r>
    </w:p>
    <w:p>
      <w:pPr>
        <w:numPr>
          <w:ilvl w:val="0"/>
          <w:numId w:val="3"/>
        </w:numPr>
        <w:spacing w:line="578" w:lineRule="atLeast"/>
        <w:ind w:left="0" w:firstLine="48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numPr>
          <w:ilvl w:val="0"/>
          <w:numId w:val="3"/>
        </w:numPr>
        <w:spacing w:line="578" w:lineRule="atLeast"/>
        <w:ind w:left="0" w:firstLine="48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numPr>
          <w:ilvl w:val="0"/>
          <w:numId w:val="3"/>
        </w:numPr>
        <w:spacing w:line="578" w:lineRule="atLeast"/>
        <w:ind w:left="0" w:firstLine="48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numPr>
          <w:ilvl w:val="0"/>
          <w:numId w:val="3"/>
        </w:numPr>
        <w:spacing w:line="578" w:lineRule="atLeast"/>
        <w:ind w:left="0" w:firstLine="480"/>
        <w:rPr>
          <w:color w:val="auto"/>
        </w:rPr>
      </w:pPr>
      <w:r>
        <w:rPr>
          <w:rFonts w:hint="eastAsia"/>
          <w:color w:val="auto"/>
        </w:rPr>
        <w:t>网上办理：否</w:t>
      </w:r>
    </w:p>
    <w:p>
      <w:pPr>
        <w:numPr>
          <w:ilvl w:val="0"/>
          <w:numId w:val="3"/>
        </w:numPr>
        <w:spacing w:line="578" w:lineRule="atLeast"/>
        <w:ind w:left="0" w:firstLine="480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keepNext/>
        <w:keepLines/>
        <w:widowControl w:val="0"/>
        <w:spacing w:line="578" w:lineRule="exact"/>
        <w:ind w:firstLine="552" w:firstLineChars="200"/>
        <w:jc w:val="both"/>
        <w:outlineLvl w:val="1"/>
        <w:rPr>
          <w:color w:val="auto"/>
        </w:rPr>
      </w:pPr>
      <w:r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三、</w:t>
      </w:r>
      <w:r>
        <w:rPr>
          <w:rFonts w:hint="eastAsia"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办理条件</w:t>
      </w:r>
    </w:p>
    <w:p>
      <w:pPr>
        <w:spacing w:line="578" w:lineRule="atLeast"/>
        <w:ind w:firstLine="480"/>
        <w:rPr>
          <w:rFonts w:hint="eastAsia"/>
          <w:color w:val="auto"/>
          <w:szCs w:val="24"/>
        </w:rPr>
      </w:pPr>
      <w:r>
        <w:rPr>
          <w:rFonts w:hint="eastAsia"/>
          <w:color w:val="auto"/>
          <w:szCs w:val="24"/>
        </w:rPr>
        <w:t>出口企业或其他单位丢失出口退（免）税有关证明的，向原出具证明的税务机关申请补证明。原出具证明的税务机关在核实确曾出具过相关证明后，当场重新出具有关证明。</w:t>
      </w:r>
    </w:p>
    <w:p>
      <w:pPr>
        <w:pStyle w:val="3"/>
        <w:ind w:firstLine="560"/>
        <w:rPr>
          <w:color w:val="auto"/>
        </w:rPr>
      </w:pPr>
      <w:r>
        <w:rPr>
          <w:rFonts w:hint="eastAsia" w:cs="黑体"/>
          <w:color w:val="auto"/>
          <w:lang w:val="en-US" w:eastAsia="zh-CN"/>
        </w:rPr>
        <w:t>四</w:t>
      </w:r>
      <w:r>
        <w:rPr>
          <w:rFonts w:hint="eastAsia" w:cs="黑体"/>
          <w:color w:val="auto"/>
        </w:rPr>
        <w:t>、</w:t>
      </w:r>
      <w:r>
        <w:rPr>
          <w:rFonts w:hint="eastAsia" w:cs="黑体"/>
          <w:color w:val="auto"/>
          <w:lang w:val="en-US" w:eastAsia="zh-CN"/>
        </w:rPr>
        <w:t>设定</w:t>
      </w:r>
      <w:r>
        <w:rPr>
          <w:rFonts w:hint="eastAsia" w:cs="黑体"/>
          <w:color w:val="auto"/>
        </w:rPr>
        <w:t>依据</w:t>
      </w:r>
    </w:p>
    <w:p>
      <w:pPr>
        <w:wordWrap w:val="0"/>
        <w:spacing w:line="360" w:lineRule="auto"/>
        <w:ind w:firstLine="480"/>
        <w:rPr>
          <w:rFonts w:ascii="宋体" w:hAnsi="宋体"/>
          <w:color w:val="auto"/>
          <w:kern w:val="0"/>
        </w:rPr>
      </w:pPr>
      <w:r>
        <w:rPr>
          <w:color w:val="auto"/>
        </w:rPr>
        <w:t>1.</w:t>
      </w:r>
      <w:r>
        <w:rPr>
          <w:rFonts w:ascii="宋体" w:hAnsi="宋体"/>
          <w:color w:val="auto"/>
          <w:kern w:val="0"/>
        </w:rPr>
        <w:t>《国家税务总局关于发布</w:t>
      </w:r>
      <w:r>
        <w:rPr>
          <w:rFonts w:hint="eastAsia" w:ascii="宋体" w:hAnsi="宋体"/>
          <w:color w:val="auto"/>
          <w:kern w:val="0"/>
        </w:rPr>
        <w:t>&lt;</w:t>
      </w:r>
      <w:r>
        <w:rPr>
          <w:rFonts w:ascii="宋体" w:hAnsi="宋体"/>
          <w:color w:val="auto"/>
          <w:kern w:val="0"/>
        </w:rPr>
        <w:t>出口货物劳务增值税和消费税管理办法</w:t>
      </w:r>
      <w:r>
        <w:rPr>
          <w:rFonts w:hint="eastAsia" w:ascii="宋体" w:hAnsi="宋体"/>
          <w:color w:val="auto"/>
          <w:kern w:val="0"/>
        </w:rPr>
        <w:t>&gt;</w:t>
      </w:r>
      <w:r>
        <w:rPr>
          <w:rFonts w:ascii="宋体" w:hAnsi="宋体"/>
          <w:color w:val="auto"/>
          <w:kern w:val="0"/>
        </w:rPr>
        <w:t>的公告》（国家税务总局公告</w:t>
      </w:r>
      <w:r>
        <w:rPr>
          <w:rFonts w:hint="eastAsia" w:ascii="宋体" w:hAnsi="宋体"/>
          <w:color w:val="auto"/>
          <w:kern w:val="0"/>
        </w:rPr>
        <w:t>2012</w:t>
      </w:r>
      <w:r>
        <w:rPr>
          <w:rFonts w:ascii="宋体" w:hAnsi="宋体"/>
          <w:color w:val="auto"/>
          <w:kern w:val="0"/>
        </w:rPr>
        <w:t>年第</w:t>
      </w:r>
      <w:r>
        <w:rPr>
          <w:rFonts w:hint="eastAsia" w:ascii="宋体" w:hAnsi="宋体"/>
          <w:color w:val="auto"/>
          <w:kern w:val="0"/>
        </w:rPr>
        <w:t>24</w:t>
      </w:r>
      <w:r>
        <w:rPr>
          <w:rFonts w:ascii="宋体" w:hAnsi="宋体"/>
          <w:color w:val="auto"/>
          <w:kern w:val="0"/>
        </w:rPr>
        <w:t>号）第十条第（八）项</w:t>
      </w:r>
    </w:p>
    <w:p>
      <w:pPr>
        <w:wordWrap w:val="0"/>
        <w:spacing w:line="360" w:lineRule="auto"/>
        <w:ind w:firstLine="480"/>
        <w:rPr>
          <w:color w:val="auto"/>
        </w:rPr>
      </w:pPr>
      <w:r>
        <w:rPr>
          <w:rFonts w:hint="eastAsia"/>
          <w:color w:val="auto"/>
          <w:kern w:val="0"/>
          <w:lang w:eastAsia="zh-CN"/>
        </w:rPr>
        <w:t>“</w:t>
      </w:r>
      <w:r>
        <w:rPr>
          <w:rFonts w:hint="eastAsia" w:ascii="宋体" w:hAnsi="宋体"/>
          <w:color w:val="auto"/>
          <w:kern w:val="0"/>
        </w:rPr>
        <w:t>出口企业或其他单位丢失出口退税有关证明的，应向原出具证明的税务机关填报《关于补办出口退税有关证明的申请》，提供正式申报电子数据。原出具证明的税务机关在核实确曾出具过相关证明后，重新出具有关证明，但需注明“补办”字样。</w:t>
      </w:r>
      <w:r>
        <w:rPr>
          <w:rFonts w:hint="eastAsia"/>
          <w:color w:val="auto"/>
          <w:lang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noWrap w:val="0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《关于补办出口退税有关证明的申请》及正式申报电子数据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auto"/>
                <w:kern w:val="2"/>
                <w:sz w:val="18"/>
                <w:szCs w:val="18"/>
              </w:rPr>
              <w:t>主管税务机关征税部门出具的未使用原证明申报抵扣税款的证明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default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条件报送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为纳税人需要补办出口货物转内销证明时提供。</w:t>
            </w:r>
          </w:p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否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72"/>
        <w:textAlignment w:val="auto"/>
        <w:rPr>
          <w:rFonts w:ascii="楷体" w:hAnsi="楷体" w:eastAsia="楷体"/>
          <w:b w:val="0"/>
          <w:bCs w:val="0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72"/>
        <w:textAlignment w:val="auto"/>
        <w:rPr>
          <w:rFonts w:ascii="楷体" w:hAnsi="楷体" w:eastAsia="楷体" w:cs="楷体"/>
          <w:b w:val="0"/>
          <w:bCs w:val="0"/>
          <w:color w:val="auto"/>
          <w:sz w:val="28"/>
          <w:szCs w:val="28"/>
        </w:rPr>
      </w:pPr>
      <w:r>
        <w:rPr>
          <w:rFonts w:ascii="楷体" w:hAnsi="楷体" w:eastAsia="楷体" w:cs="楷体"/>
          <w:b/>
          <w:bCs/>
          <w:color w:val="auto"/>
          <w:sz w:val="28"/>
          <w:szCs w:val="28"/>
        </w:rPr>
        <w:object>
          <v:shape id="_x0000_i1141" o:spt="75" type="#_x0000_t75" style="height:133.85pt;width:444.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" ShapeID="_x0000_i1141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1.A05023《关于补办出口退税有关证明的申请》(A05023《关于补办出口退税有关证明的申请》（填写样例）)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1.纳税人对报送资料的真实性和合法性承担责任。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jc w:val="left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rFonts w:hint="eastAsia"/>
          <w:color w:val="auto"/>
        </w:rPr>
        <w:t>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</w:t>
      </w:r>
      <w:r>
        <w:rPr>
          <w:rFonts w:hint="eastAsia"/>
          <w:color w:val="auto"/>
          <w:lang w:eastAsia="zh-CN"/>
        </w:rPr>
        <w:t>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09BBEF"/>
    <w:multiLevelType w:val="singleLevel"/>
    <w:tmpl w:val="E609BBE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1073DC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2019-10-31T04:54:25Z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