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6354"/>
      <w:r>
        <w:rPr>
          <w:rFonts w:hint="eastAsia" w:ascii="黑体" w:hAnsi="黑体"/>
          <w:color w:val="auto"/>
        </w:rPr>
        <w:t>2.5.1.6车船税退抵税</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车船税退抵税</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车船税退抵税是指已经缴纳车船税的车船，因质量原因，车船被退回生产企业或者经销商的，纳税人可以向纳税所在地的主管税务机关申请退还自退货月份起至该纳税年度终了期间的税款。退货月份以退货发票所载日期的当月为准。</w:t>
      </w:r>
    </w:p>
    <w:p>
      <w:pPr>
        <w:ind w:firstLine="472"/>
        <w:rPr>
          <w:rFonts w:hint="eastAsia"/>
          <w:color w:val="auto"/>
        </w:rPr>
      </w:pPr>
      <w:r>
        <w:rPr>
          <w:rFonts w:hint="eastAsia"/>
          <w:color w:val="auto"/>
        </w:rPr>
        <w:t>在一个纳税年度内，已完税的车船被盗抢、报废、灭失的，纳税人可以凭有关管理机关出具的证明和完税凭证，向纳税所在地的主管税务机关申请退还自被盗抢、报废、灭失月份起至该纳税年度终了期间的税款。</w:t>
      </w:r>
    </w:p>
    <w:p>
      <w:pPr>
        <w:ind w:firstLine="472"/>
        <w:rPr>
          <w:color w:val="auto"/>
        </w:rPr>
      </w:pPr>
      <w:r>
        <w:rPr>
          <w:rFonts w:hint="eastAsia"/>
          <w:color w:val="auto"/>
        </w:rPr>
        <w:t>纳税人在购买“交强险”时，由扣缴义务人代收代缴车船税的，凭注明已收税款信息的“交强险”保险单，车辆登记地的主管税务机关不再征收该纳税年度的车船税。再次征收的，车辆登记地主管税务机关应予退还已经缴纳的车船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1.《中华人民共和国税收征收管理法》第五十一条</w:t>
      </w:r>
    </w:p>
    <w:p>
      <w:pPr>
        <w:ind w:firstLine="472"/>
        <w:rPr>
          <w:rFonts w:hint="eastAsia" w:eastAsia="宋体"/>
          <w:color w:val="auto"/>
          <w:lang w:eastAsia="zh-CN"/>
        </w:rPr>
      </w:pPr>
      <w:r>
        <w:rPr>
          <w:rFonts w:hint="eastAsia"/>
          <w:color w:val="auto"/>
          <w:lang w:eastAsia="zh-CN"/>
        </w:rPr>
        <w:t>“</w:t>
      </w:r>
      <w:r>
        <w:rPr>
          <w:rFonts w:hint="eastAsia"/>
          <w:color w:val="auto"/>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r>
        <w:rPr>
          <w:rFonts w:hint="eastAsia"/>
          <w:color w:val="auto"/>
          <w:lang w:eastAsia="zh-CN"/>
        </w:rPr>
        <w:t>”</w:t>
      </w:r>
    </w:p>
    <w:p>
      <w:pPr>
        <w:ind w:firstLine="472"/>
        <w:rPr>
          <w:rFonts w:hint="eastAsia"/>
          <w:color w:val="auto"/>
        </w:rPr>
      </w:pPr>
      <w:r>
        <w:rPr>
          <w:rFonts w:hint="eastAsia"/>
          <w:color w:val="auto"/>
        </w:rPr>
        <w:t>2.《中华人民共和国车船税法》第十一条</w:t>
      </w:r>
    </w:p>
    <w:p>
      <w:pPr>
        <w:ind w:firstLine="472"/>
        <w:rPr>
          <w:rFonts w:hint="eastAsia"/>
          <w:color w:val="auto"/>
        </w:rPr>
      </w:pPr>
      <w:r>
        <w:rPr>
          <w:rFonts w:hint="eastAsia"/>
          <w:color w:val="auto"/>
          <w:lang w:eastAsia="zh-CN"/>
        </w:rPr>
        <w:t>“</w:t>
      </w:r>
      <w:r>
        <w:rPr>
          <w:rFonts w:hint="eastAsia"/>
          <w:color w:val="auto"/>
        </w:rPr>
        <w:t>车船税的征收管理，依照本法和《中华人民共和国税收征收管理法》的规定执行。</w:t>
      </w:r>
      <w:r>
        <w:rPr>
          <w:rFonts w:hint="eastAsia"/>
          <w:color w:val="auto"/>
          <w:lang w:eastAsia="zh-CN"/>
        </w:rPr>
        <w:t>”</w:t>
      </w:r>
    </w:p>
    <w:p>
      <w:pPr>
        <w:ind w:firstLine="472"/>
        <w:rPr>
          <w:rFonts w:hint="eastAsia"/>
          <w:color w:val="auto"/>
        </w:rPr>
      </w:pPr>
      <w:r>
        <w:rPr>
          <w:rFonts w:hint="eastAsia"/>
          <w:color w:val="auto"/>
        </w:rPr>
        <w:t>3.《中华人民共和国车船税法实施条例》第十九条第二款</w:t>
      </w:r>
    </w:p>
    <w:p>
      <w:pPr>
        <w:ind w:firstLine="472"/>
        <w:rPr>
          <w:rFonts w:hint="eastAsia"/>
          <w:color w:val="auto"/>
        </w:rPr>
      </w:pPr>
      <w:r>
        <w:rPr>
          <w:rFonts w:hint="eastAsia"/>
          <w:color w:val="auto"/>
          <w:lang w:eastAsia="zh-CN"/>
        </w:rPr>
        <w:t>“</w:t>
      </w:r>
      <w:r>
        <w:rPr>
          <w:rFonts w:hint="eastAsia"/>
          <w:color w:val="auto"/>
        </w:rPr>
        <w:t>在一个纳税年度内，已完税的车船被盗抢、报废、灭失的，纳税人可以凭有关管理机关出具的证明和完税凭证，向纳税所在地的主管税务机关申请退还自被盗抢、报废、灭失月份起至该纳税年度终了期间的税款。</w:t>
      </w:r>
      <w:r>
        <w:rPr>
          <w:rFonts w:hint="eastAsia"/>
          <w:color w:val="auto"/>
          <w:lang w:eastAsia="zh-CN"/>
        </w:rPr>
        <w:t>”</w:t>
      </w:r>
    </w:p>
    <w:p>
      <w:pPr>
        <w:ind w:firstLine="472"/>
        <w:rPr>
          <w:rFonts w:hint="eastAsia"/>
          <w:color w:val="auto"/>
        </w:rPr>
      </w:pPr>
      <w:r>
        <w:rPr>
          <w:rFonts w:hint="eastAsia"/>
          <w:color w:val="auto"/>
        </w:rPr>
        <w:t>4.《中华人民共和国税收征收管理法实施细则》第七十八条、第七十九条</w:t>
      </w:r>
    </w:p>
    <w:p>
      <w:pPr>
        <w:ind w:firstLine="472"/>
        <w:rPr>
          <w:rFonts w:hint="eastAsia"/>
          <w:color w:val="auto"/>
        </w:rPr>
      </w:pPr>
      <w:r>
        <w:rPr>
          <w:rFonts w:hint="eastAsia"/>
          <w:color w:val="auto"/>
          <w:lang w:eastAsia="zh-CN"/>
        </w:rPr>
        <w:t>“</w:t>
      </w:r>
      <w:r>
        <w:rPr>
          <w:rFonts w:hint="eastAsia"/>
          <w:color w:val="auto"/>
        </w:rPr>
        <w:t>第七十八条税务机关发现纳税人多缴税款的，应当自发现之日起10日内办理退还手续；纳税人发现多缴税款，要求退还的，税务机关应当自接到纳税人退还申请之日起30日内查实并办理退还手续。</w:t>
      </w:r>
    </w:p>
    <w:p>
      <w:pPr>
        <w:ind w:firstLine="472"/>
        <w:rPr>
          <w:rFonts w:hint="eastAsia"/>
          <w:color w:val="auto"/>
        </w:rPr>
      </w:pPr>
      <w:r>
        <w:rPr>
          <w:rFonts w:hint="eastAsia"/>
          <w:color w:val="auto"/>
        </w:rPr>
        <w:t>税收征管法第五十一条规定的加算银行同期存款利息的多缴税款退税，不包括依法预缴税款形成的结算退税、出口退税和各种减免退税。</w:t>
      </w:r>
    </w:p>
    <w:p>
      <w:pPr>
        <w:ind w:firstLine="472"/>
        <w:rPr>
          <w:rFonts w:hint="eastAsia"/>
          <w:color w:val="auto"/>
        </w:rPr>
      </w:pPr>
      <w:r>
        <w:rPr>
          <w:rFonts w:hint="eastAsia"/>
          <w:color w:val="auto"/>
        </w:rPr>
        <w:t>退税利息按照税务机关办理退税手续当天中国人民银行规定的活期存款利率计算。</w:t>
      </w:r>
    </w:p>
    <w:p>
      <w:pPr>
        <w:ind w:firstLine="472"/>
        <w:rPr>
          <w:color w:val="auto"/>
        </w:rPr>
      </w:pPr>
      <w:r>
        <w:rPr>
          <w:rFonts w:hint="eastAsia"/>
          <w:color w:val="auto"/>
        </w:rPr>
        <w:t>第七十九条当纳税人既有应退税款又有欠缴税款的，税务机关可以将应退税款和利息先抵扣欠缴税款；抵扣后有余额的，退还纳税人。</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《退（抵）税申请表》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3</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rFonts w:hint="eastAsia"/>
                <w:color w:val="auto"/>
                <w:sz w:val="18"/>
                <w:szCs w:val="18"/>
              </w:rPr>
              <w:t>车船税</w:t>
            </w:r>
            <w:r>
              <w:rPr>
                <w:color w:val="auto"/>
                <w:sz w:val="18"/>
                <w:szCs w:val="18"/>
              </w:rPr>
              <w:t>完税凭证</w:t>
            </w:r>
          </w:p>
        </w:tc>
        <w:tc>
          <w:tcPr>
            <w:tcW w:w="709" w:type="dxa"/>
            <w:shd w:val="clear" w:color="auto" w:fill="auto"/>
            <w:vAlign w:val="center"/>
          </w:tcPr>
          <w:p>
            <w:pPr>
              <w:widowControl/>
              <w:spacing w:line="280" w:lineRule="exact"/>
              <w:ind w:firstLine="0" w:firstLineChars="0"/>
              <w:jc w:val="center"/>
              <w:rPr>
                <w:rFonts w:ascii="宋体" w:hAnsi="宋体" w:eastAsia="宋体" w:cs="宋体"/>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r>
        <w:rPr>
          <w:rFonts w:ascii="Calibri" w:hAnsi="Calibri"/>
          <w:color w:val="auto"/>
          <w:sz w:val="21"/>
        </w:rPr>
        <w:object>
          <v:shape id="_x0000_i1168" o:spt="75" type="#_x0000_t75" style="height:137.4pt;width:381.8pt;" o:ole="t" filled="f" o:preferrelative="t" stroked="f" coordsize="21600,21600">
            <v:path/>
            <v:fill on="f" focussize="0,0"/>
            <v:stroke on="f" joinstyle="miter"/>
            <v:imagedata r:id="rId11" o:title=""/>
            <o:lock v:ext="edit" aspectratio="f"/>
            <w10:wrap type="none"/>
            <w10:anchorlock/>
          </v:shape>
          <o:OLEObject Type="Embed" ProgID="Visio.Drawing.11" ShapeID="_x0000_i1168" DrawAspect="Content" ObjectID="_1468075725" r:id="rId10">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资料齐全、符合法定形式的，税务机关受理后10个工作日办结。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1.《退（抵）税申请表》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1.如果当前纳税人存在欠税，那么不能直接选择退库，应将纳税人的应退税款和利息先抵扣欠缴的税款；抵扣后有余额的，办理应退余额的退库。</w:t>
      </w:r>
    </w:p>
    <w:p>
      <w:pPr>
        <w:ind w:firstLine="472"/>
        <w:rPr>
          <w:color w:val="auto"/>
        </w:rPr>
      </w:pPr>
      <w:r>
        <w:rPr>
          <w:rFonts w:hint="eastAsia"/>
          <w:color w:val="auto"/>
          <w:lang w:val="en-US" w:eastAsia="zh-CN"/>
        </w:rPr>
        <w:t>2</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1202EFA"/>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2019-10-31T05:09:59Z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