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黑体" w:hAnsi="黑体" w:cs="黑体"/>
          <w:color w:val="auto"/>
        </w:rPr>
      </w:pPr>
      <w:bookmarkStart w:id="1" w:name="_GoBack"/>
      <w:bookmarkEnd w:id="1"/>
      <w:bookmarkStart w:id="0" w:name="_Toc13127"/>
      <w:r>
        <w:rPr>
          <w:rFonts w:hint="eastAsia" w:ascii="黑体" w:hAnsi="黑体" w:cs="黑体"/>
          <w:color w:val="auto"/>
        </w:rPr>
        <w:t>1.1.6.2复业报告</w:t>
      </w:r>
      <w:bookmarkEnd w:id="0"/>
    </w:p>
    <w:p>
      <w:pPr>
        <w:pStyle w:val="3"/>
        <w:ind w:firstLine="552"/>
        <w:rPr>
          <w:color w:val="auto"/>
        </w:rPr>
      </w:pPr>
      <w:r>
        <w:rPr>
          <w:color w:val="auto"/>
        </w:rPr>
        <w:t>一、事项名称</w:t>
      </w:r>
    </w:p>
    <w:p>
      <w:pPr>
        <w:ind w:firstLine="471" w:firstLineChars="0"/>
        <w:rPr>
          <w:rFonts w:hint="eastAsia" w:ascii="宋体" w:hAnsi="宋体" w:eastAsia="宋体" w:cs="Times New Roman"/>
          <w:bCs w:val="0"/>
          <w:color w:val="auto"/>
          <w:sz w:val="24"/>
          <w:szCs w:val="22"/>
        </w:rPr>
      </w:pPr>
      <w:r>
        <w:rPr>
          <w:rFonts w:hint="eastAsia" w:ascii="宋体" w:hAnsi="宋体" w:eastAsia="宋体" w:cs="Times New Roman"/>
          <w:bCs w:val="0"/>
          <w:color w:val="auto"/>
          <w:sz w:val="24"/>
          <w:szCs w:val="22"/>
        </w:rPr>
        <w:t>复业报告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二、事项类别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color w:val="auto"/>
        </w:rPr>
        <w:t>发起方式：人工发起（纳税人）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color w:val="auto"/>
        </w:rPr>
        <w:t>办结方式：即办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color w:val="auto"/>
        </w:rPr>
        <w:t>全省通办：否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color w:val="auto"/>
        </w:rPr>
        <w:t>网上办理：</w:t>
      </w:r>
      <w:r>
        <w:rPr>
          <w:rFonts w:hint="eastAsia"/>
          <w:color w:val="auto"/>
        </w:rPr>
        <w:t>是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color w:val="auto"/>
        </w:rPr>
        <w:t>适用层级：县(市、区)级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最多跑一次：是</w:t>
      </w:r>
    </w:p>
    <w:p>
      <w:pPr>
        <w:pStyle w:val="3"/>
        <w:ind w:firstLine="475" w:firstLineChars="172"/>
        <w:rPr>
          <w:color w:val="auto"/>
        </w:rPr>
      </w:pPr>
      <w:r>
        <w:rPr>
          <w:color w:val="auto"/>
        </w:rPr>
        <w:t>三、办理条件</w:t>
      </w:r>
    </w:p>
    <w:p>
      <w:pPr>
        <w:ind w:firstLine="471" w:firstLineChars="0"/>
        <w:rPr>
          <w:rFonts w:hint="eastAsia" w:ascii="宋体" w:hAnsi="宋体" w:eastAsia="宋体" w:cs="Times New Roman"/>
          <w:color w:val="auto"/>
          <w:sz w:val="24"/>
          <w:szCs w:val="22"/>
        </w:rPr>
      </w:pPr>
      <w:r>
        <w:rPr>
          <w:rFonts w:hint="eastAsia" w:ascii="宋体" w:hAnsi="宋体" w:eastAsia="宋体" w:cs="Times New Roman"/>
          <w:color w:val="auto"/>
          <w:sz w:val="24"/>
          <w:szCs w:val="22"/>
        </w:rPr>
        <w:t>1.纳税人应当于恢复生产经营之前，向主管税务机关申报办理复业登记，领回并启用税务登记证件。</w:t>
      </w:r>
    </w:p>
    <w:p>
      <w:pPr>
        <w:ind w:firstLine="471" w:firstLineChars="0"/>
        <w:rPr>
          <w:rFonts w:hint="eastAsia" w:ascii="宋体" w:hAnsi="宋体" w:eastAsia="宋体" w:cs="Times New Roman"/>
          <w:color w:val="auto"/>
          <w:sz w:val="24"/>
          <w:szCs w:val="22"/>
        </w:rPr>
      </w:pPr>
      <w:r>
        <w:rPr>
          <w:rFonts w:hint="eastAsia" w:ascii="宋体" w:hAnsi="宋体" w:eastAsia="宋体" w:cs="Times New Roman"/>
          <w:color w:val="auto"/>
          <w:sz w:val="24"/>
          <w:szCs w:val="22"/>
        </w:rPr>
        <w:t>2.纳税人停业期满既未按期复业又不申请延长停业的，税务机关应当视为已恢复营业，实施正常的税收征收管理，并通知纳税人领回税务登记证件。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四、设定依据</w:t>
      </w:r>
    </w:p>
    <w:p>
      <w:pPr>
        <w:pStyle w:val="47"/>
        <w:ind w:firstLineChars="0"/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</w:rPr>
        <w:t>《个体工商户税收定期定额征收管理办法》（国家税务总局令第</w:t>
      </w:r>
      <w:r>
        <w:rPr>
          <w:color w:val="auto"/>
        </w:rPr>
        <w:t>16号公布，国家税务总局令第44号修改）第二十条、第二十五条</w:t>
      </w:r>
    </w:p>
    <w:p>
      <w:pPr>
        <w:pStyle w:val="47"/>
        <w:ind w:firstLineChars="0"/>
        <w:rPr>
          <w:color w:val="auto"/>
        </w:rPr>
      </w:pPr>
      <w:r>
        <w:rPr>
          <w:rFonts w:hint="eastAsia"/>
          <w:bCs/>
          <w:color w:val="auto"/>
        </w:rPr>
        <w:t>“</w:t>
      </w:r>
      <w:r>
        <w:rPr>
          <w:color w:val="auto"/>
        </w:rPr>
        <w:t>第二十条定期定额户发生停业的，应当在停业前向税务机关书面提出停业报告；提前恢复经营的，应当在恢复经营前向税务机关书面提出复业报告；需延长停业时间的，应当在停业期满前向税务机关提出书面的延长停业报告。</w:t>
      </w:r>
    </w:p>
    <w:p>
      <w:pPr>
        <w:pStyle w:val="47"/>
        <w:ind w:firstLineChars="0"/>
        <w:rPr>
          <w:color w:val="auto"/>
        </w:rPr>
      </w:pPr>
      <w:r>
        <w:rPr>
          <w:color w:val="auto"/>
        </w:rPr>
        <w:t>第二十五条个人独资企业的税款征收管理比照本办法执行。</w:t>
      </w:r>
      <w:r>
        <w:rPr>
          <w:rFonts w:hint="eastAsia"/>
          <w:bCs/>
          <w:color w:val="auto"/>
        </w:rPr>
        <w:t>”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五、办理材料</w:t>
      </w:r>
    </w:p>
    <w:tbl>
      <w:tblPr>
        <w:tblStyle w:val="15"/>
        <w:tblW w:w="8578" w:type="dxa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2107"/>
        <w:gridCol w:w="851"/>
        <w:gridCol w:w="992"/>
        <w:gridCol w:w="1436"/>
        <w:gridCol w:w="1134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92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2107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资料名称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份数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报送类型</w:t>
            </w:r>
          </w:p>
        </w:tc>
        <w:tc>
          <w:tcPr>
            <w:tcW w:w="1436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报送条件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资料处理方式（适用于办税服务厅办理）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电子资料上传（</w:t>
            </w: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适用于电子税务局办理</w:t>
            </w: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92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352"/>
              <w:jc w:val="center"/>
              <w:rPr>
                <w:rFonts w:ascii="宋体" w:hAnsi="宋体" w:eastAsia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2107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left"/>
              <w:rPr>
                <w:color w:val="auto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《停业复业报告书》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jc w:val="center"/>
              <w:rPr>
                <w:rStyle w:val="17"/>
                <w:rFonts w:ascii="宋体" w:hAnsi="宋体" w:eastAsia="宋体" w:cs="微软雅黑"/>
                <w:b w:val="0"/>
                <w:bCs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bCs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jc w:val="center"/>
              <w:rPr>
                <w:rFonts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必报</w:t>
            </w:r>
          </w:p>
        </w:tc>
        <w:tc>
          <w:tcPr>
            <w:tcW w:w="1436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352"/>
              <w:jc w:val="center"/>
              <w:rPr>
                <w:rFonts w:ascii="宋体" w:hAnsi="宋体" w:eastAsia="宋体" w:cs="微软雅黑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jc w:val="center"/>
              <w:rPr>
                <w:rFonts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收缴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六</w:t>
      </w:r>
      <w:r>
        <w:rPr>
          <w:color w:val="auto"/>
        </w:rPr>
        <w:t>、办理流程</w:t>
      </w:r>
    </w:p>
    <w:p>
      <w:pPr>
        <w:ind w:left="472" w:firstLine="0" w:firstLineChars="0"/>
        <w:rPr>
          <w:color w:val="auto"/>
        </w:rPr>
      </w:pPr>
      <w:r>
        <w:rPr>
          <w:color w:val="auto"/>
        </w:rPr>
        <w:pict>
          <v:shape id="_x0000_s1041" o:spid="_x0000_s1041" o:spt="75" type="#_x0000_t75" style="position:absolute;left:0pt;margin-left:8.6pt;margin-top:16.6pt;height:104.45pt;width:439.3pt;mso-wrap-distance-bottom:0pt;mso-wrap-distance-left:9pt;mso-wrap-distance-right:9pt;mso-wrap-distance-top:0pt;z-index:251706368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f"/>
            <w10:wrap type="square"/>
          </v:shape>
          <o:OLEObject Type="Embed" ProgID="Visio.Drawing.11" ShapeID="_x0000_s1041" DrawAspect="Content" ObjectID="_1468075725" r:id="rId10">
            <o:LockedField>false</o:LockedField>
          </o:OLEObject>
        </w:pic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七、办理时限</w:t>
      </w:r>
    </w:p>
    <w:p>
      <w:pPr>
        <w:ind w:firstLine="471" w:firstLineChars="0"/>
        <w:rPr>
          <w:color w:val="auto"/>
        </w:rPr>
      </w:pPr>
      <w:r>
        <w:rPr>
          <w:rFonts w:hint="eastAsia"/>
          <w:color w:val="auto"/>
        </w:rPr>
        <w:t>资料齐全、符合法定形式的，税务机关受理后即时办结。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八、表证单书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1．</w:t>
      </w:r>
      <w:r>
        <w:rPr>
          <w:color w:val="auto"/>
        </w:rPr>
        <w:t>A01012《停业复业报告书》</w:t>
      </w:r>
      <w:r>
        <w:rPr>
          <w:rFonts w:hint="eastAsia"/>
          <w:color w:val="auto"/>
        </w:rPr>
        <w:t>(</w:t>
      </w:r>
      <w:r>
        <w:rPr>
          <w:color w:val="auto"/>
        </w:rPr>
        <w:t>A01012《停业复业报告书》</w:t>
      </w:r>
      <w:r>
        <w:rPr>
          <w:rFonts w:hint="eastAsia"/>
          <w:color w:val="auto"/>
        </w:rPr>
        <w:t>（填写样例）)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九、注意事项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1</w:t>
      </w:r>
      <w:r>
        <w:rPr>
          <w:color w:val="auto"/>
        </w:rPr>
        <w:t>.纳税人使用符合电子签名法规定条件的电子签名，与手写签名或者盖章具有同等法律效力。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2</w:t>
      </w:r>
      <w:r>
        <w:rPr>
          <w:color w:val="auto"/>
        </w:rPr>
        <w:t>.纳税人在停业期间发生纳税义务的，应当按照税收法律、行政法规的规定申报缴纳税款。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3</w:t>
      </w:r>
      <w:r>
        <w:rPr>
          <w:color w:val="auto"/>
        </w:rPr>
        <w:t>.纳税人按申报停业</w:t>
      </w:r>
      <w:r>
        <w:rPr>
          <w:rFonts w:hint="eastAsia"/>
          <w:color w:val="auto"/>
        </w:rPr>
        <w:t>报告</w:t>
      </w:r>
      <w:r>
        <w:rPr>
          <w:color w:val="auto"/>
        </w:rPr>
        <w:t>时的停业期限准期复业的，应当在停业到期前向主管税务机关申报办理复业登记；纳税人提前复业的，应当在恢复生产经营之前向主管税务机关申报办理复业登记。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4</w:t>
      </w:r>
      <w:r>
        <w:rPr>
          <w:color w:val="auto"/>
        </w:rPr>
        <w:t>.纳税人停业期满未按期复业又不申请延长停业的，视为已恢复生产经营，税务机关将纳入正常管理，并按核定税额按期征收税款。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5.纳税人对报送资料的真实性和合法性承担责任。</w:t>
      </w:r>
    </w:p>
    <w:p>
      <w:pPr>
        <w:ind w:firstLine="472"/>
        <w:jc w:val="left"/>
        <w:rPr>
          <w:color w:val="auto"/>
        </w:rPr>
      </w:pPr>
      <w:r>
        <w:rPr>
          <w:rFonts w:hint="eastAsia"/>
          <w:color w:val="auto"/>
        </w:rPr>
        <w:t>6.最多跑一次是在资料完整且符合法定受理条件的前提下，最多只需要到税务机关跑一次。</w:t>
      </w:r>
    </w:p>
    <w:p>
      <w:pPr>
        <w:ind w:firstLine="472"/>
        <w:jc w:val="left"/>
        <w:rPr>
          <w:color w:val="auto"/>
        </w:rPr>
      </w:pPr>
      <w:r>
        <w:rPr>
          <w:rFonts w:hint="eastAsia"/>
          <w:color w:val="auto"/>
        </w:rPr>
        <w:t>7.纳税人上门办理涉税事项时需报送纸质版资料，通过网上办理或移动终端办理的按照系统操作报送电子版资料。本指南中提到的办理材料里未注明原件、复印件的均为原件，仅注明复印件的只需提供复印件，注明原件及复印件的，收取复印件，原件查验后退回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十、办理时间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各地办税服务厅办理时间，详见办税地图：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color w:val="auto"/>
        </w:rPr>
        <w:t>https://12366.chinatax.gov.cn/bsfw/bsdt/</w:t>
      </w:r>
      <w:r>
        <w:rPr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十一、办理地点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各地办税服务厅地址，详见办税地图：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十二、办理机构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主管税务机关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十三、收费标准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不收费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十四、联系方式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拨打</w:t>
      </w:r>
      <w:r>
        <w:rPr>
          <w:color w:val="auto"/>
        </w:rPr>
        <w:t>12366</w:t>
      </w:r>
      <w:r>
        <w:rPr>
          <w:rFonts w:hint="eastAsia"/>
          <w:color w:val="auto"/>
        </w:rPr>
        <w:t>热线，或者拨打各地办税服务厅联系电话，详见办税地图：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br w:type="page"/>
      </w:r>
    </w:p>
    <w:p>
      <w:pPr>
        <w:ind w:firstLine="472"/>
        <w:rPr>
          <w:rFonts w:hint="eastAsia"/>
          <w:color w:val="auto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88" w:right="1418" w:bottom="1418" w:left="1701" w:header="851" w:footer="85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锟斤拷锟斤拷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2382"/>
    <w:multiLevelType w:val="multilevel"/>
    <w:tmpl w:val="28092382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1">
    <w:nsid w:val="7C17583F"/>
    <w:multiLevelType w:val="multilevel"/>
    <w:tmpl w:val="7C17583F"/>
    <w:lvl w:ilvl="0" w:tentative="0">
      <w:start w:val="1"/>
      <w:numFmt w:val="decimal"/>
      <w:pStyle w:val="31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34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BF"/>
    <w:rsid w:val="00010C97"/>
    <w:rsid w:val="00027A4C"/>
    <w:rsid w:val="00033CDC"/>
    <w:rsid w:val="000346E6"/>
    <w:rsid w:val="0004733A"/>
    <w:rsid w:val="00051016"/>
    <w:rsid w:val="00053019"/>
    <w:rsid w:val="00064086"/>
    <w:rsid w:val="0007446E"/>
    <w:rsid w:val="000952DE"/>
    <w:rsid w:val="00096103"/>
    <w:rsid w:val="000E697F"/>
    <w:rsid w:val="00102A09"/>
    <w:rsid w:val="00120280"/>
    <w:rsid w:val="001375E9"/>
    <w:rsid w:val="001640A1"/>
    <w:rsid w:val="00187CDF"/>
    <w:rsid w:val="001926EC"/>
    <w:rsid w:val="001A4045"/>
    <w:rsid w:val="001A4B08"/>
    <w:rsid w:val="001B5B12"/>
    <w:rsid w:val="001E68B0"/>
    <w:rsid w:val="0020790D"/>
    <w:rsid w:val="00211BE6"/>
    <w:rsid w:val="0021347B"/>
    <w:rsid w:val="002138A2"/>
    <w:rsid w:val="002476CE"/>
    <w:rsid w:val="00247A13"/>
    <w:rsid w:val="002522D5"/>
    <w:rsid w:val="00277A7B"/>
    <w:rsid w:val="00281E79"/>
    <w:rsid w:val="002A0950"/>
    <w:rsid w:val="002C251D"/>
    <w:rsid w:val="002E5207"/>
    <w:rsid w:val="002E7CE8"/>
    <w:rsid w:val="00300A51"/>
    <w:rsid w:val="00301A0C"/>
    <w:rsid w:val="0033401D"/>
    <w:rsid w:val="00335456"/>
    <w:rsid w:val="00355677"/>
    <w:rsid w:val="0035659C"/>
    <w:rsid w:val="00360F51"/>
    <w:rsid w:val="003A4CDD"/>
    <w:rsid w:val="003C57E9"/>
    <w:rsid w:val="003E2B54"/>
    <w:rsid w:val="00410250"/>
    <w:rsid w:val="00424D5E"/>
    <w:rsid w:val="00431045"/>
    <w:rsid w:val="004338F1"/>
    <w:rsid w:val="00453489"/>
    <w:rsid w:val="004552BF"/>
    <w:rsid w:val="00491C47"/>
    <w:rsid w:val="004966AB"/>
    <w:rsid w:val="004A7062"/>
    <w:rsid w:val="004B4819"/>
    <w:rsid w:val="004B5194"/>
    <w:rsid w:val="004C04CB"/>
    <w:rsid w:val="004D759F"/>
    <w:rsid w:val="004E44FE"/>
    <w:rsid w:val="00500045"/>
    <w:rsid w:val="0050017C"/>
    <w:rsid w:val="005049CB"/>
    <w:rsid w:val="00521DD0"/>
    <w:rsid w:val="00527C60"/>
    <w:rsid w:val="00531DDB"/>
    <w:rsid w:val="00546A0F"/>
    <w:rsid w:val="0056610B"/>
    <w:rsid w:val="005717A5"/>
    <w:rsid w:val="005868EB"/>
    <w:rsid w:val="00586CCB"/>
    <w:rsid w:val="0058793B"/>
    <w:rsid w:val="00590314"/>
    <w:rsid w:val="005A1CFA"/>
    <w:rsid w:val="005A357F"/>
    <w:rsid w:val="005C728E"/>
    <w:rsid w:val="005D6138"/>
    <w:rsid w:val="0060633D"/>
    <w:rsid w:val="0061758E"/>
    <w:rsid w:val="00660BAF"/>
    <w:rsid w:val="00660C73"/>
    <w:rsid w:val="00663D81"/>
    <w:rsid w:val="00682EFD"/>
    <w:rsid w:val="00692581"/>
    <w:rsid w:val="00695695"/>
    <w:rsid w:val="006956C8"/>
    <w:rsid w:val="006A0E0C"/>
    <w:rsid w:val="006C6BE8"/>
    <w:rsid w:val="006D03AB"/>
    <w:rsid w:val="006D3475"/>
    <w:rsid w:val="006D4E97"/>
    <w:rsid w:val="007534A4"/>
    <w:rsid w:val="00770A98"/>
    <w:rsid w:val="00781CB5"/>
    <w:rsid w:val="007B00B7"/>
    <w:rsid w:val="007B17EC"/>
    <w:rsid w:val="007B491A"/>
    <w:rsid w:val="007C26D7"/>
    <w:rsid w:val="007C5ED0"/>
    <w:rsid w:val="007E175E"/>
    <w:rsid w:val="007E1912"/>
    <w:rsid w:val="007F11C6"/>
    <w:rsid w:val="008022FB"/>
    <w:rsid w:val="00822036"/>
    <w:rsid w:val="0086350B"/>
    <w:rsid w:val="00877123"/>
    <w:rsid w:val="00883D6C"/>
    <w:rsid w:val="008A6B50"/>
    <w:rsid w:val="008B503D"/>
    <w:rsid w:val="008D5061"/>
    <w:rsid w:val="0090138B"/>
    <w:rsid w:val="00920110"/>
    <w:rsid w:val="009310F4"/>
    <w:rsid w:val="00960D09"/>
    <w:rsid w:val="00970F2D"/>
    <w:rsid w:val="009759E5"/>
    <w:rsid w:val="009A04AA"/>
    <w:rsid w:val="009B4E23"/>
    <w:rsid w:val="009B5128"/>
    <w:rsid w:val="009D4665"/>
    <w:rsid w:val="009E3E6C"/>
    <w:rsid w:val="00A0504E"/>
    <w:rsid w:val="00A117CB"/>
    <w:rsid w:val="00A25A0F"/>
    <w:rsid w:val="00A46C5C"/>
    <w:rsid w:val="00AA365C"/>
    <w:rsid w:val="00AA7DE2"/>
    <w:rsid w:val="00AF3EA1"/>
    <w:rsid w:val="00AF436E"/>
    <w:rsid w:val="00AF6FC9"/>
    <w:rsid w:val="00B10FA7"/>
    <w:rsid w:val="00B523CD"/>
    <w:rsid w:val="00B80B9C"/>
    <w:rsid w:val="00BA070B"/>
    <w:rsid w:val="00BB2C6B"/>
    <w:rsid w:val="00BC181F"/>
    <w:rsid w:val="00BD17FF"/>
    <w:rsid w:val="00BE3302"/>
    <w:rsid w:val="00BE717F"/>
    <w:rsid w:val="00BF203B"/>
    <w:rsid w:val="00C548C4"/>
    <w:rsid w:val="00C87DEE"/>
    <w:rsid w:val="00C94E01"/>
    <w:rsid w:val="00CC53B3"/>
    <w:rsid w:val="00CD1CC4"/>
    <w:rsid w:val="00CE1F82"/>
    <w:rsid w:val="00CE3537"/>
    <w:rsid w:val="00D42E2D"/>
    <w:rsid w:val="00D43D06"/>
    <w:rsid w:val="00D5630C"/>
    <w:rsid w:val="00D649BA"/>
    <w:rsid w:val="00D73766"/>
    <w:rsid w:val="00D767B5"/>
    <w:rsid w:val="00DF0BFB"/>
    <w:rsid w:val="00E06892"/>
    <w:rsid w:val="00E14F7F"/>
    <w:rsid w:val="00E304C0"/>
    <w:rsid w:val="00E446C1"/>
    <w:rsid w:val="00E5045F"/>
    <w:rsid w:val="00E5265D"/>
    <w:rsid w:val="00E75B48"/>
    <w:rsid w:val="00EA72FE"/>
    <w:rsid w:val="00EC5E10"/>
    <w:rsid w:val="00F02891"/>
    <w:rsid w:val="00F36C4D"/>
    <w:rsid w:val="00F40DE5"/>
    <w:rsid w:val="00F51CF0"/>
    <w:rsid w:val="00F576E2"/>
    <w:rsid w:val="00F579BA"/>
    <w:rsid w:val="00F666AA"/>
    <w:rsid w:val="00F7132D"/>
    <w:rsid w:val="00FA66C1"/>
    <w:rsid w:val="00FC1CB1"/>
    <w:rsid w:val="00FC3EB6"/>
    <w:rsid w:val="02CC6036"/>
    <w:rsid w:val="055C70D9"/>
    <w:rsid w:val="05967E4A"/>
    <w:rsid w:val="06106A23"/>
    <w:rsid w:val="0638782F"/>
    <w:rsid w:val="08B15238"/>
    <w:rsid w:val="09493D2D"/>
    <w:rsid w:val="0DDA3501"/>
    <w:rsid w:val="0EC8321E"/>
    <w:rsid w:val="0FEE2BE1"/>
    <w:rsid w:val="10BC060D"/>
    <w:rsid w:val="17211E0E"/>
    <w:rsid w:val="17B62FF6"/>
    <w:rsid w:val="188F0B80"/>
    <w:rsid w:val="199A131B"/>
    <w:rsid w:val="1AA34BFE"/>
    <w:rsid w:val="1ADE6BF9"/>
    <w:rsid w:val="1AFF235C"/>
    <w:rsid w:val="1B573241"/>
    <w:rsid w:val="1D251F4A"/>
    <w:rsid w:val="21DB276B"/>
    <w:rsid w:val="225A45EF"/>
    <w:rsid w:val="281A0092"/>
    <w:rsid w:val="28A27601"/>
    <w:rsid w:val="2F4457D3"/>
    <w:rsid w:val="33111FBB"/>
    <w:rsid w:val="331C5A14"/>
    <w:rsid w:val="334451F7"/>
    <w:rsid w:val="344B05C9"/>
    <w:rsid w:val="36E04702"/>
    <w:rsid w:val="37707534"/>
    <w:rsid w:val="3956021E"/>
    <w:rsid w:val="3A85035B"/>
    <w:rsid w:val="3D613CAD"/>
    <w:rsid w:val="3E3F009D"/>
    <w:rsid w:val="3FA56B5B"/>
    <w:rsid w:val="400927BD"/>
    <w:rsid w:val="40172240"/>
    <w:rsid w:val="4044017F"/>
    <w:rsid w:val="40504A07"/>
    <w:rsid w:val="405637C3"/>
    <w:rsid w:val="435A6C95"/>
    <w:rsid w:val="45265061"/>
    <w:rsid w:val="4543745C"/>
    <w:rsid w:val="45EC62DD"/>
    <w:rsid w:val="45F96008"/>
    <w:rsid w:val="46B53A61"/>
    <w:rsid w:val="48034BC9"/>
    <w:rsid w:val="481E512C"/>
    <w:rsid w:val="48686EF2"/>
    <w:rsid w:val="49C37F7C"/>
    <w:rsid w:val="4A397F3C"/>
    <w:rsid w:val="4AFF4944"/>
    <w:rsid w:val="4F9D3E6F"/>
    <w:rsid w:val="509A5D46"/>
    <w:rsid w:val="51A90B18"/>
    <w:rsid w:val="54FD607A"/>
    <w:rsid w:val="56916021"/>
    <w:rsid w:val="586C2504"/>
    <w:rsid w:val="5A072419"/>
    <w:rsid w:val="5AE54CD3"/>
    <w:rsid w:val="5B216442"/>
    <w:rsid w:val="5D6A3E5A"/>
    <w:rsid w:val="5D6E0C42"/>
    <w:rsid w:val="5D773E9F"/>
    <w:rsid w:val="5F8B4C46"/>
    <w:rsid w:val="625E5C17"/>
    <w:rsid w:val="62B70711"/>
    <w:rsid w:val="637642DB"/>
    <w:rsid w:val="64030575"/>
    <w:rsid w:val="64805E15"/>
    <w:rsid w:val="663441E6"/>
    <w:rsid w:val="67AB76AD"/>
    <w:rsid w:val="695D302A"/>
    <w:rsid w:val="6AD13263"/>
    <w:rsid w:val="6D0B62B6"/>
    <w:rsid w:val="6D1A3B55"/>
    <w:rsid w:val="6DAA4EC2"/>
    <w:rsid w:val="6DEC482F"/>
    <w:rsid w:val="6E254F50"/>
    <w:rsid w:val="6F025CB3"/>
    <w:rsid w:val="6F373310"/>
    <w:rsid w:val="70E3452D"/>
    <w:rsid w:val="724C02BE"/>
    <w:rsid w:val="72826A79"/>
    <w:rsid w:val="75674E1E"/>
    <w:rsid w:val="75F923A2"/>
    <w:rsid w:val="76305414"/>
    <w:rsid w:val="78F309B0"/>
    <w:rsid w:val="79263D87"/>
    <w:rsid w:val="7B4C788A"/>
    <w:rsid w:val="7B7B1562"/>
    <w:rsid w:val="7BDA17C2"/>
    <w:rsid w:val="7DA863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8" w:lineRule="exact"/>
      <w:ind w:firstLine="200" w:firstLineChars="2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ind w:firstLine="552"/>
      <w:outlineLvl w:val="0"/>
    </w:pPr>
    <w:rPr>
      <w:rFonts w:eastAsia="黑体" w:asciiTheme="minorHAnsi" w:hAnsiTheme="minorHAnsi" w:cstheme="minorBidi"/>
      <w:bCs/>
      <w:kern w:val="44"/>
      <w:sz w:val="28"/>
      <w:szCs w:val="44"/>
    </w:rPr>
  </w:style>
  <w:style w:type="paragraph" w:styleId="3">
    <w:name w:val="heading 2"/>
    <w:basedOn w:val="1"/>
    <w:next w:val="1"/>
    <w:link w:val="38"/>
    <w:semiHidden/>
    <w:unhideWhenUsed/>
    <w:qFormat/>
    <w:uiPriority w:val="0"/>
    <w:pPr>
      <w:keepNext/>
      <w:keepLines/>
      <w:outlineLvl w:val="1"/>
    </w:pPr>
    <w:rPr>
      <w:rFonts w:eastAsia="黑体"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50"/>
    <w:semiHidden/>
    <w:unhideWhenUsed/>
    <w:qFormat/>
    <w:uiPriority w:val="0"/>
    <w:pPr>
      <w:keepNext/>
      <w:keepLines/>
      <w:framePr w:hSpace="180" w:wrap="around" w:vAnchor="page" w:hAnchor="margin" w:xAlign="center" w:y="1905"/>
      <w:outlineLvl w:val="2"/>
    </w:pPr>
    <w:rPr>
      <w:rFonts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keepLines/>
      <w:outlineLvl w:val="3"/>
    </w:pPr>
    <w:rPr>
      <w:rFonts w:eastAsia="楷体" w:asciiTheme="majorHAnsi" w:hAnsiTheme="majorHAnsi" w:cstheme="majorBidi"/>
      <w:bCs/>
      <w:sz w:val="28"/>
      <w:szCs w:val="28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52"/>
    <w:qFormat/>
    <w:uiPriority w:val="0"/>
    <w:rPr>
      <w:sz w:val="18"/>
      <w:szCs w:val="18"/>
    </w:rPr>
  </w:style>
  <w:style w:type="paragraph" w:styleId="7">
    <w:name w:val="annotation text"/>
    <w:basedOn w:val="1"/>
    <w:link w:val="78"/>
    <w:qFormat/>
    <w:uiPriority w:val="0"/>
    <w:pPr>
      <w:jc w:val="left"/>
    </w:p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53"/>
    <w:qFormat/>
    <w:uiPriority w:val="0"/>
    <w:pPr>
      <w:spacing w:line="240" w:lineRule="auto"/>
    </w:pPr>
    <w:rPr>
      <w:rFonts w:eastAsia="仿宋_GB2312"/>
      <w:sz w:val="18"/>
      <w:szCs w:val="18"/>
    </w:rPr>
  </w:style>
  <w:style w:type="paragraph" w:styleId="10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1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Normal (Web)"/>
    <w:basedOn w:val="1"/>
    <w:qFormat/>
    <w:uiPriority w:val="0"/>
    <w:pPr>
      <w:spacing w:beforeAutospacing="1" w:afterAutospacing="1" w:line="240" w:lineRule="auto"/>
      <w:ind w:firstLine="0" w:firstLineChars="0"/>
      <w:jc w:val="left"/>
    </w:pPr>
    <w:rPr>
      <w:rFonts w:asciiTheme="minorHAnsi" w:hAnsiTheme="minorHAnsi" w:eastAsiaTheme="minorEastAsia"/>
      <w:kern w:val="0"/>
      <w:szCs w:val="24"/>
    </w:rPr>
  </w:style>
  <w:style w:type="paragraph" w:styleId="14">
    <w:name w:val="annotation subject"/>
    <w:basedOn w:val="7"/>
    <w:next w:val="7"/>
    <w:link w:val="81"/>
    <w:qFormat/>
    <w:uiPriority w:val="0"/>
    <w:rPr>
      <w:b/>
      <w:bCs/>
    </w:r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Followed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19">
    <w:name w:val="Emphasis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0">
    <w:name w:val="HTML Definition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1">
    <w:name w:val="HTML Variabl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2">
    <w:name w:val="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23">
    <w:name w:val="HTML Code"/>
    <w:basedOn w:val="16"/>
    <w:qFormat/>
    <w:uiPriority w:val="0"/>
    <w:rPr>
      <w:rFonts w:ascii="Consolas" w:hAnsi="Consolas" w:eastAsia="Consolas" w:cs="Consolas"/>
      <w:sz w:val="21"/>
      <w:szCs w:val="21"/>
    </w:rPr>
  </w:style>
  <w:style w:type="character" w:styleId="24">
    <w:name w:val="annotation reference"/>
    <w:basedOn w:val="16"/>
    <w:qFormat/>
    <w:uiPriority w:val="0"/>
    <w:rPr>
      <w:rFonts w:asciiTheme="minorHAnsi" w:hAnsiTheme="minorHAnsi" w:eastAsiaTheme="minorEastAsia" w:cstheme="minorBidi"/>
      <w:sz w:val="21"/>
      <w:szCs w:val="21"/>
    </w:rPr>
  </w:style>
  <w:style w:type="character" w:styleId="25">
    <w:name w:val="HTML Cit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6">
    <w:name w:val="HTML Keyboard"/>
    <w:basedOn w:val="1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7">
    <w:name w:val="HTML Sample"/>
    <w:basedOn w:val="16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28">
    <w:name w:val="标题 1 Char"/>
    <w:basedOn w:val="16"/>
    <w:link w:val="2"/>
    <w:qFormat/>
    <w:uiPriority w:val="9"/>
    <w:rPr>
      <w:rFonts w:eastAsia="黑体"/>
      <w:bCs/>
      <w:kern w:val="44"/>
      <w:sz w:val="28"/>
      <w:szCs w:val="44"/>
    </w:rPr>
  </w:style>
  <w:style w:type="character" w:customStyle="1" w:styleId="29">
    <w:name w:val="标题 2 Char"/>
    <w:basedOn w:val="16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30">
    <w:name w:val="标题 3 Char"/>
    <w:basedOn w:val="16"/>
    <w:link w:val="4"/>
    <w:qFormat/>
    <w:uiPriority w:val="0"/>
    <w:rPr>
      <w:rFonts w:eastAsia="仿宋_GB2312"/>
      <w:b/>
      <w:bCs/>
      <w:sz w:val="32"/>
      <w:szCs w:val="32"/>
    </w:rPr>
  </w:style>
  <w:style w:type="paragraph" w:customStyle="1" w:styleId="31">
    <w:name w:val="编号1"/>
    <w:link w:val="32"/>
    <w:qFormat/>
    <w:uiPriority w:val="0"/>
    <w:pPr>
      <w:numPr>
        <w:ilvl w:val="0"/>
        <w:numId w:val="1"/>
      </w:numPr>
      <w:spacing w:line="360" w:lineRule="auto"/>
      <w:ind w:left="425" w:hanging="425"/>
      <w:jc w:val="center"/>
    </w:pPr>
    <w:rPr>
      <w:rFonts w:ascii="宋体" w:hAnsi="宋体" w:eastAsia="宋体" w:cs="Times New Roman"/>
      <w:b/>
      <w:kern w:val="44"/>
      <w:sz w:val="44"/>
      <w:szCs w:val="44"/>
      <w:lang w:val="en-US" w:eastAsia="zh-CN" w:bidi="ar-SA"/>
    </w:rPr>
  </w:style>
  <w:style w:type="character" w:customStyle="1" w:styleId="32">
    <w:name w:val="编号1 字符"/>
    <w:basedOn w:val="33"/>
    <w:link w:val="31"/>
    <w:qFormat/>
    <w:uiPriority w:val="0"/>
    <w:rPr>
      <w:rFonts w:ascii="宋体" w:hAnsi="宋体" w:eastAsia="宋体" w:cs="Times New Roman"/>
      <w:b/>
      <w:bCs w:val="0"/>
      <w:kern w:val="44"/>
      <w:sz w:val="44"/>
      <w:szCs w:val="44"/>
    </w:rPr>
  </w:style>
  <w:style w:type="character" w:customStyle="1" w:styleId="33">
    <w:name w:val="Heading 1 Char"/>
    <w:basedOn w:val="16"/>
    <w:link w:val="2"/>
    <w:qFormat/>
    <w:locked/>
    <w:uiPriority w:val="99"/>
    <w:rPr>
      <w:rFonts w:ascii="Times New Roman" w:hAnsi="Times New Roman" w:eastAsia="黑体" w:cs="Times New Roman"/>
      <w:bCs/>
      <w:kern w:val="44"/>
      <w:sz w:val="44"/>
      <w:szCs w:val="44"/>
    </w:rPr>
  </w:style>
  <w:style w:type="paragraph" w:customStyle="1" w:styleId="34">
    <w:name w:val="编号2"/>
    <w:link w:val="35"/>
    <w:qFormat/>
    <w:uiPriority w:val="0"/>
    <w:pPr>
      <w:numPr>
        <w:ilvl w:val="4"/>
        <w:numId w:val="2"/>
      </w:numPr>
      <w:tabs>
        <w:tab w:val="left" w:pos="3600"/>
      </w:tabs>
      <w:ind w:left="2551" w:right="-140" w:hanging="850"/>
      <w:jc w:val="both"/>
      <w:outlineLvl w:val="1"/>
    </w:pPr>
    <w:rPr>
      <w:rFonts w:ascii="宋体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35">
    <w:name w:val="编号2 字符"/>
    <w:basedOn w:val="32"/>
    <w:link w:val="34"/>
    <w:qFormat/>
    <w:uiPriority w:val="0"/>
    <w:rPr>
      <w:rFonts w:ascii="宋体" w:hAnsi="宋体" w:eastAsia="宋体" w:cs="Times New Roman"/>
      <w:bCs/>
      <w:kern w:val="44"/>
      <w:sz w:val="32"/>
      <w:szCs w:val="44"/>
    </w:rPr>
  </w:style>
  <w:style w:type="paragraph" w:customStyle="1" w:styleId="36">
    <w:name w:val="编号3"/>
    <w:link w:val="37"/>
    <w:qFormat/>
    <w:uiPriority w:val="0"/>
    <w:pPr>
      <w:spacing w:line="360" w:lineRule="auto"/>
      <w:ind w:firstLine="200" w:firstLineChars="200"/>
      <w:jc w:val="both"/>
      <w:outlineLvl w:val="2"/>
    </w:pPr>
    <w:rPr>
      <w:rFonts w:eastAsia="宋体" w:asciiTheme="minorHAnsi" w:hAnsiTheme="minorHAnsi" w:cstheme="minorBidi"/>
      <w:bCs/>
      <w:kern w:val="44"/>
      <w:sz w:val="28"/>
      <w:szCs w:val="44"/>
      <w:lang w:val="en-US" w:eastAsia="zh-CN" w:bidi="ar-SA"/>
    </w:rPr>
  </w:style>
  <w:style w:type="character" w:customStyle="1" w:styleId="37">
    <w:name w:val="编号3 字符"/>
    <w:basedOn w:val="38"/>
    <w:link w:val="36"/>
    <w:qFormat/>
    <w:uiPriority w:val="0"/>
    <w:rPr>
      <w:rFonts w:eastAsia="宋体" w:asciiTheme="majorHAnsi" w:hAnsiTheme="majorHAnsi" w:cstheme="majorBidi"/>
      <w:kern w:val="44"/>
      <w:sz w:val="28"/>
      <w:szCs w:val="44"/>
    </w:rPr>
  </w:style>
  <w:style w:type="character" w:customStyle="1" w:styleId="38">
    <w:name w:val="Heading 2 Char"/>
    <w:basedOn w:val="16"/>
    <w:link w:val="3"/>
    <w:qFormat/>
    <w:locked/>
    <w:uiPriority w:val="99"/>
    <w:rPr>
      <w:rFonts w:ascii="等线 Light" w:hAnsi="等线 Light" w:eastAsia="黑体" w:cs="Times New Roman"/>
      <w:bCs/>
      <w:sz w:val="32"/>
      <w:szCs w:val="32"/>
    </w:rPr>
  </w:style>
  <w:style w:type="paragraph" w:customStyle="1" w:styleId="39">
    <w:name w:val="标题一"/>
    <w:next w:val="1"/>
    <w:link w:val="40"/>
    <w:qFormat/>
    <w:uiPriority w:val="0"/>
    <w:pPr>
      <w:spacing w:line="578" w:lineRule="exact"/>
      <w:jc w:val="both"/>
    </w:pPr>
    <w:rPr>
      <w:rFonts w:ascii="方正小标宋_GBK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40">
    <w:name w:val="标题一 字符"/>
    <w:basedOn w:val="33"/>
    <w:link w:val="39"/>
    <w:qFormat/>
    <w:uiPriority w:val="0"/>
    <w:rPr>
      <w:rFonts w:ascii="方正小标宋_GBK" w:hAnsi="宋体" w:eastAsia="黑体" w:cs="Times New Roman"/>
      <w:bCs w:val="0"/>
      <w:kern w:val="44"/>
      <w:sz w:val="32"/>
      <w:szCs w:val="44"/>
    </w:rPr>
  </w:style>
  <w:style w:type="paragraph" w:customStyle="1" w:styleId="41">
    <w:name w:val="标题二"/>
    <w:link w:val="42"/>
    <w:qFormat/>
    <w:uiPriority w:val="0"/>
    <w:pPr>
      <w:spacing w:line="578" w:lineRule="exact"/>
      <w:ind w:firstLine="200" w:firstLineChars="200"/>
    </w:pPr>
    <w:rPr>
      <w:rFonts w:eastAsia="楷体" w:asciiTheme="minorHAnsi" w:hAnsiTheme="minorHAnsi" w:cstheme="minorBidi"/>
      <w:bCs/>
      <w:kern w:val="44"/>
      <w:sz w:val="32"/>
      <w:szCs w:val="44"/>
      <w:lang w:val="en-US" w:eastAsia="zh-CN" w:bidi="ar-SA"/>
    </w:rPr>
  </w:style>
  <w:style w:type="character" w:customStyle="1" w:styleId="42">
    <w:name w:val="标题二 字符"/>
    <w:basedOn w:val="16"/>
    <w:link w:val="41"/>
    <w:qFormat/>
    <w:uiPriority w:val="0"/>
    <w:rPr>
      <w:rFonts w:eastAsia="楷体"/>
      <w:bCs/>
      <w:kern w:val="44"/>
      <w:sz w:val="32"/>
      <w:szCs w:val="44"/>
    </w:rPr>
  </w:style>
  <w:style w:type="character" w:customStyle="1" w:styleId="43">
    <w:name w:val="页眉 Char"/>
    <w:basedOn w:val="16"/>
    <w:link w:val="11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4">
    <w:name w:val="页脚 Char"/>
    <w:basedOn w:val="16"/>
    <w:link w:val="10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5">
    <w:name w:val="标题 4 Char"/>
    <w:basedOn w:val="16"/>
    <w:link w:val="5"/>
    <w:qFormat/>
    <w:uiPriority w:val="9"/>
    <w:rPr>
      <w:rFonts w:eastAsia="楷体" w:asciiTheme="majorHAnsi" w:hAnsiTheme="majorHAnsi" w:cstheme="majorBidi"/>
      <w:bCs/>
      <w:sz w:val="28"/>
      <w:szCs w:val="28"/>
    </w:rPr>
  </w:style>
  <w:style w:type="character" w:customStyle="1" w:styleId="46">
    <w:name w:val="批注框文本 Char"/>
    <w:basedOn w:val="16"/>
    <w:link w:val="9"/>
    <w:semiHidden/>
    <w:qFormat/>
    <w:uiPriority w:val="99"/>
    <w:rPr>
      <w:rFonts w:ascii="宋体" w:hAnsi="宋体" w:eastAsia="仿宋_GB2312" w:cs="Times New Roman"/>
      <w:sz w:val="18"/>
      <w:szCs w:val="18"/>
    </w:rPr>
  </w:style>
  <w:style w:type="paragraph" w:customStyle="1" w:styleId="47">
    <w:name w:val="列出段落1"/>
    <w:basedOn w:val="1"/>
    <w:qFormat/>
    <w:uiPriority w:val="34"/>
    <w:pPr>
      <w:ind w:firstLine="420"/>
    </w:pPr>
  </w:style>
  <w:style w:type="character" w:customStyle="1" w:styleId="48">
    <w:name w:val="文档结构图 Char"/>
    <w:basedOn w:val="16"/>
    <w:link w:val="6"/>
    <w:semiHidden/>
    <w:qFormat/>
    <w:uiPriority w:val="99"/>
    <w:rPr>
      <w:rFonts w:ascii="宋体" w:hAnsi="宋体" w:eastAsia="宋体" w:cs="Times New Roman"/>
      <w:sz w:val="18"/>
      <w:szCs w:val="18"/>
    </w:rPr>
  </w:style>
  <w:style w:type="paragraph" w:styleId="49">
    <w:name w:val="List Paragraph"/>
    <w:basedOn w:val="1"/>
    <w:qFormat/>
    <w:uiPriority w:val="99"/>
    <w:pPr>
      <w:ind w:firstLine="420"/>
    </w:pPr>
  </w:style>
  <w:style w:type="character" w:customStyle="1" w:styleId="50">
    <w:name w:val="Heading 3 Char"/>
    <w:basedOn w:val="16"/>
    <w:link w:val="4"/>
    <w:qFormat/>
    <w:locked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51">
    <w:name w:val="Heading 4 Char"/>
    <w:basedOn w:val="16"/>
    <w:link w:val="5"/>
    <w:qFormat/>
    <w:locked/>
    <w:uiPriority w:val="99"/>
    <w:rPr>
      <w:rFonts w:ascii="等线 Light" w:hAnsi="等线 Light" w:eastAsia="楷体" w:cs="Times New Roman"/>
      <w:bCs/>
      <w:sz w:val="28"/>
      <w:szCs w:val="28"/>
    </w:rPr>
  </w:style>
  <w:style w:type="character" w:customStyle="1" w:styleId="52">
    <w:name w:val="Document Map Char"/>
    <w:basedOn w:val="16"/>
    <w:link w:val="6"/>
    <w:semiHidden/>
    <w:qFormat/>
    <w:locked/>
    <w:uiPriority w:val="99"/>
    <w:rPr>
      <w:rFonts w:ascii="宋体" w:hAnsi="宋体" w:eastAsia="宋体" w:cs="Times New Roman"/>
      <w:sz w:val="18"/>
      <w:szCs w:val="18"/>
    </w:rPr>
  </w:style>
  <w:style w:type="character" w:customStyle="1" w:styleId="53">
    <w:name w:val="Balloon Text Char"/>
    <w:basedOn w:val="16"/>
    <w:link w:val="9"/>
    <w:semiHidden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4">
    <w:name w:val="Footer Char"/>
    <w:basedOn w:val="16"/>
    <w:link w:val="10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5">
    <w:name w:val="Header Char"/>
    <w:basedOn w:val="16"/>
    <w:link w:val="11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6">
    <w:name w:val="wz"/>
    <w:basedOn w:val="16"/>
    <w:qFormat/>
    <w:uiPriority w:val="0"/>
    <w:rPr>
      <w:rFonts w:ascii="Times New Roman" w:hAnsi="Times New Roman" w:eastAsia="宋体" w:cs="Times New Roman"/>
      <w:color w:val="808080"/>
    </w:rPr>
  </w:style>
  <w:style w:type="character" w:customStyle="1" w:styleId="57">
    <w:name w:val="hao1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8">
    <w:name w:val="hao12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9">
    <w:name w:val="gwds_nopic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0">
    <w:name w:val="gwds_nopic1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1">
    <w:name w:val="gwds_nopic2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62">
    <w:name w:val="普通(网站)1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3">
    <w:name w:val="Normal (Web)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4">
    <w:name w:val="普通(网站)2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character" w:customStyle="1" w:styleId="65">
    <w:name w:val="fontstyle01"/>
    <w:basedOn w:val="16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66">
    <w:name w:val="active3"/>
    <w:basedOn w:val="16"/>
    <w:qFormat/>
    <w:uiPriority w:val="0"/>
    <w:rPr>
      <w:rFonts w:asciiTheme="minorHAnsi" w:hAnsiTheme="minorHAnsi" w:eastAsiaTheme="minorEastAsia" w:cstheme="minorBidi"/>
      <w:shd w:val="clear" w:color="auto" w:fill="222222"/>
    </w:rPr>
  </w:style>
  <w:style w:type="character" w:customStyle="1" w:styleId="67">
    <w:name w:val="active4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8">
    <w:name w:val="current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9">
    <w:name w:val="tmpztreemove_arrow"/>
    <w:basedOn w:val="16"/>
    <w:qFormat/>
    <w:uiPriority w:val="0"/>
    <w:rPr>
      <w:rFonts w:asciiTheme="minorHAnsi" w:hAnsiTheme="minorHAnsi" w:eastAsiaTheme="minorEastAsia" w:cstheme="minorBidi"/>
    </w:rPr>
  </w:style>
  <w:style w:type="character" w:customStyle="1" w:styleId="70">
    <w:name w:val="button"/>
    <w:basedOn w:val="16"/>
    <w:qFormat/>
    <w:uiPriority w:val="0"/>
    <w:rPr>
      <w:rFonts w:asciiTheme="minorHAnsi" w:hAnsiTheme="minorHAnsi" w:eastAsiaTheme="minorEastAsia" w:cstheme="minorBidi"/>
    </w:rPr>
  </w:style>
  <w:style w:type="paragraph" w:customStyle="1" w:styleId="71">
    <w:name w:val="列出段落11"/>
    <w:basedOn w:val="1"/>
    <w:qFormat/>
    <w:uiPriority w:val="34"/>
    <w:pPr>
      <w:ind w:firstLine="420"/>
    </w:pPr>
  </w:style>
  <w:style w:type="character" w:customStyle="1" w:styleId="72">
    <w:name w:val="正文 首行缩进 Char"/>
    <w:link w:val="73"/>
    <w:qFormat/>
    <w:uiPriority w:val="99"/>
    <w:rPr>
      <w:rFonts w:ascii="Arial" w:hAnsi="Arial" w:eastAsiaTheme="minorEastAsia" w:cstheme="minorBidi"/>
      <w:sz w:val="21"/>
    </w:rPr>
  </w:style>
  <w:style w:type="paragraph" w:customStyle="1" w:styleId="73">
    <w:name w:val="正文 首行缩进"/>
    <w:basedOn w:val="1"/>
    <w:link w:val="72"/>
    <w:qFormat/>
    <w:uiPriority w:val="99"/>
    <w:pPr>
      <w:spacing w:line="360" w:lineRule="auto"/>
      <w:ind w:firstLine="420"/>
    </w:pPr>
    <w:rPr>
      <w:rFonts w:ascii="Arial" w:hAnsi="Arial" w:eastAsiaTheme="minorEastAsia" w:cstheme="minorBidi"/>
      <w:sz w:val="21"/>
    </w:rPr>
  </w:style>
  <w:style w:type="paragraph" w:customStyle="1" w:styleId="74">
    <w:name w:val="表格标题_0"/>
    <w:basedOn w:val="1"/>
    <w:link w:val="80"/>
    <w:qFormat/>
    <w:uiPriority w:val="0"/>
    <w:pPr>
      <w:keepNext/>
      <w:tabs>
        <w:tab w:val="center" w:pos="4200"/>
      </w:tabs>
      <w:spacing w:line="360" w:lineRule="auto"/>
      <w:ind w:firstLine="100" w:firstLineChars="0"/>
    </w:pPr>
    <w:rPr>
      <w:rFonts w:ascii="Calibri" w:hAnsi="Calibri"/>
      <w:b/>
      <w:kern w:val="0"/>
      <w:sz w:val="18"/>
      <w:szCs w:val="18"/>
    </w:rPr>
  </w:style>
  <w:style w:type="paragraph" w:customStyle="1" w:styleId="75">
    <w:name w:val="标题 3_0"/>
    <w:basedOn w:val="1"/>
    <w:next w:val="1"/>
    <w:link w:val="79"/>
    <w:qFormat/>
    <w:uiPriority w:val="9"/>
    <w:pPr>
      <w:keepNext/>
      <w:keepLines/>
      <w:spacing w:before="260" w:after="260" w:line="416" w:lineRule="auto"/>
      <w:ind w:firstLine="0" w:firstLineChars="0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customStyle="1" w:styleId="76">
    <w:name w:val="需求正文"/>
    <w:basedOn w:val="1"/>
    <w:link w:val="77"/>
    <w:qFormat/>
    <w:uiPriority w:val="0"/>
    <w:pPr>
      <w:spacing w:line="240" w:lineRule="auto"/>
      <w:ind w:firstLine="420" w:firstLineChars="0"/>
    </w:pPr>
    <w:rPr>
      <w:rFonts w:ascii="Arial" w:hAnsi="Arial"/>
      <w:sz w:val="21"/>
    </w:rPr>
  </w:style>
  <w:style w:type="character" w:customStyle="1" w:styleId="77">
    <w:name w:val="需求正文 Char"/>
    <w:link w:val="76"/>
    <w:qFormat/>
    <w:uiPriority w:val="0"/>
    <w:rPr>
      <w:rFonts w:ascii="Arial" w:hAnsi="Arial" w:eastAsiaTheme="minorEastAsia" w:cstheme="minorBidi"/>
      <w:sz w:val="21"/>
    </w:rPr>
  </w:style>
  <w:style w:type="character" w:customStyle="1" w:styleId="78">
    <w:name w:val="批注文字 Char"/>
    <w:basedOn w:val="16"/>
    <w:link w:val="7"/>
    <w:semiHidden/>
    <w:qFormat/>
    <w:uiPriority w:val="99"/>
    <w:rPr>
      <w:rFonts w:asciiTheme="minorHAnsi" w:hAnsiTheme="minorHAnsi" w:eastAsiaTheme="minorEastAsia" w:cstheme="minorBidi"/>
    </w:rPr>
  </w:style>
  <w:style w:type="character" w:customStyle="1" w:styleId="79">
    <w:name w:val="标题 3 Char_0"/>
    <w:link w:val="75"/>
    <w:qFormat/>
    <w:locked/>
    <w:uiPriority w:val="9"/>
    <w:rPr>
      <w:rFonts w:ascii="Times New Roman" w:hAnsi="Times New Roman" w:eastAsiaTheme="minorEastAsia" w:cstheme="minorBidi"/>
      <w:b/>
      <w:bCs/>
      <w:kern w:val="0"/>
      <w:sz w:val="32"/>
      <w:szCs w:val="32"/>
    </w:rPr>
  </w:style>
  <w:style w:type="character" w:customStyle="1" w:styleId="80">
    <w:name w:val="表格标题 Char"/>
    <w:link w:val="74"/>
    <w:qFormat/>
    <w:uiPriority w:val="0"/>
    <w:rPr>
      <w:rFonts w:ascii="Calibri" w:hAnsi="Calibri" w:eastAsiaTheme="minorEastAsia" w:cstheme="minorBidi"/>
      <w:b/>
      <w:kern w:val="0"/>
      <w:sz w:val="18"/>
      <w:szCs w:val="18"/>
    </w:rPr>
  </w:style>
  <w:style w:type="character" w:customStyle="1" w:styleId="81">
    <w:name w:val="批注主题 Char"/>
    <w:basedOn w:val="78"/>
    <w:link w:val="14"/>
    <w:semiHidden/>
    <w:qFormat/>
    <w:uiPriority w:val="99"/>
    <w:rPr>
      <w:rFonts w:asciiTheme="minorHAnsi" w:hAnsiTheme="minorHAnsi" w:eastAsiaTheme="minorEastAsia" w:cstheme="minorBidi"/>
      <w:b/>
      <w:bCs/>
    </w:rPr>
  </w:style>
  <w:style w:type="paragraph" w:customStyle="1" w:styleId="8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3">
    <w:name w:val="征管规范图例表头 字符"/>
    <w:link w:val="84"/>
    <w:qFormat/>
    <w:uiPriority w:val="0"/>
    <w:rPr>
      <w:rFonts w:asciiTheme="minorHAnsi" w:hAnsiTheme="minorHAnsi" w:eastAsiaTheme="minorEastAsia" w:cstheme="minorBidi"/>
      <w:b/>
      <w:sz w:val="18"/>
    </w:rPr>
  </w:style>
  <w:style w:type="paragraph" w:customStyle="1" w:styleId="84">
    <w:name w:val="征管规范图例表头"/>
    <w:basedOn w:val="82"/>
    <w:link w:val="83"/>
    <w:qFormat/>
    <w:uiPriority w:val="0"/>
    <w:pPr>
      <w:jc w:val="center"/>
    </w:pPr>
    <w:rPr>
      <w:rFonts w:asciiTheme="minorHAnsi" w:hAnsiTheme="minorHAnsi" w:eastAsiaTheme="minorEastAsia" w:cstheme="minorBidi"/>
      <w:b/>
      <w:sz w:val="18"/>
    </w:rPr>
  </w:style>
  <w:style w:type="paragraph" w:customStyle="1" w:styleId="85">
    <w:name w:val="表格文字 居中_0"/>
    <w:basedOn w:val="1"/>
    <w:link w:val="95"/>
    <w:qFormat/>
    <w:uiPriority w:val="0"/>
    <w:pPr>
      <w:jc w:val="center"/>
    </w:pPr>
    <w:rPr>
      <w:rFonts w:ascii="Arial" w:hAnsi="Arial"/>
      <w:kern w:val="0"/>
      <w:sz w:val="18"/>
      <w:szCs w:val="24"/>
    </w:rPr>
  </w:style>
  <w:style w:type="character" w:customStyle="1" w:styleId="86">
    <w:name w:val="red2"/>
    <w:basedOn w:val="16"/>
    <w:qFormat/>
    <w:uiPriority w:val="0"/>
    <w:rPr>
      <w:rFonts w:hint="eastAsia" w:ascii="宋体" w:hAnsi="宋体" w:eastAsia="宋体" w:cs="宋体"/>
      <w:b/>
      <w:color w:val="FF0000"/>
    </w:rPr>
  </w:style>
  <w:style w:type="character" w:customStyle="1" w:styleId="87">
    <w:name w:val="tree-text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88">
    <w:name w:val="_Style 2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89">
    <w:name w:val="_Style 3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0">
    <w:name w:val="样式14"/>
    <w:basedOn w:val="1"/>
    <w:qFormat/>
    <w:uiPriority w:val="0"/>
    <w:pPr>
      <w:tabs>
        <w:tab w:val="left" w:pos="360"/>
      </w:tabs>
      <w:topLinePunct/>
      <w:spacing w:line="240" w:lineRule="auto"/>
      <w:ind w:left="687" w:hanging="284" w:firstLineChars="0"/>
    </w:pPr>
    <w:rPr>
      <w:rFonts w:ascii="Calibri" w:hAnsi="Calibri"/>
      <w:kern w:val="20"/>
      <w:sz w:val="21"/>
    </w:rPr>
  </w:style>
  <w:style w:type="paragraph" w:customStyle="1" w:styleId="91">
    <w:name w:val="标题 2_0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92">
    <w:name w:val="表格列标题_0"/>
    <w:basedOn w:val="1"/>
    <w:link w:val="94"/>
    <w:qFormat/>
    <w:uiPriority w:val="0"/>
    <w:pPr>
      <w:jc w:val="center"/>
    </w:pPr>
    <w:rPr>
      <w:rFonts w:ascii="Arial" w:hAnsi="Arial"/>
      <w:b/>
      <w:kern w:val="0"/>
      <w:sz w:val="18"/>
      <w:szCs w:val="24"/>
    </w:rPr>
  </w:style>
  <w:style w:type="paragraph" w:customStyle="1" w:styleId="93">
    <w:name w:val="需求正文_0"/>
    <w:basedOn w:val="1"/>
    <w:qFormat/>
    <w:uiPriority w:val="0"/>
    <w:pPr>
      <w:topLinePunct/>
    </w:pPr>
    <w:rPr>
      <w:kern w:val="20"/>
      <w:sz w:val="20"/>
      <w:szCs w:val="20"/>
    </w:rPr>
  </w:style>
  <w:style w:type="character" w:customStyle="1" w:styleId="94">
    <w:name w:val="表格列标题 Char"/>
    <w:link w:val="92"/>
    <w:qFormat/>
    <w:uiPriority w:val="0"/>
    <w:rPr>
      <w:rFonts w:ascii="Arial" w:hAnsi="Arial" w:eastAsia="宋体" w:cs="Times New Roman"/>
      <w:b/>
      <w:kern w:val="0"/>
      <w:sz w:val="18"/>
      <w:szCs w:val="24"/>
    </w:rPr>
  </w:style>
  <w:style w:type="character" w:customStyle="1" w:styleId="95">
    <w:name w:val="表格文字 居中 Char"/>
    <w:link w:val="85"/>
    <w:qFormat/>
    <w:uiPriority w:val="0"/>
    <w:rPr>
      <w:rFonts w:ascii="Arial" w:hAnsi="Arial" w:eastAsia="宋体" w:cs="Times New Roman"/>
      <w:kern w:val="0"/>
      <w:sz w:val="18"/>
      <w:szCs w:val="24"/>
    </w:rPr>
  </w:style>
  <w:style w:type="paragraph" w:customStyle="1" w:styleId="96">
    <w:name w:val="_Style 5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7">
    <w:name w:val="_Style 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8">
    <w:name w:val="_Style 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99">
    <w:name w:val="hover6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F9AC00"/>
    </w:rPr>
  </w:style>
  <w:style w:type="paragraph" w:customStyle="1" w:styleId="100">
    <w:name w:val="一级标题"/>
    <w:basedOn w:val="2"/>
    <w:next w:val="1"/>
    <w:link w:val="102"/>
    <w:qFormat/>
    <w:uiPriority w:val="0"/>
    <w:pPr>
      <w:spacing w:before="0" w:after="0" w:line="578" w:lineRule="exact"/>
      <w:ind w:firstLine="560"/>
    </w:pPr>
    <w:rPr>
      <w:rFonts w:eastAsia="黑体"/>
      <w:bCs w:val="0"/>
      <w:sz w:val="28"/>
    </w:rPr>
  </w:style>
  <w:style w:type="paragraph" w:customStyle="1" w:styleId="101">
    <w:name w:val="二级标题"/>
    <w:basedOn w:val="2"/>
    <w:link w:val="103"/>
    <w:qFormat/>
    <w:uiPriority w:val="0"/>
    <w:pPr>
      <w:spacing w:before="0" w:after="0" w:line="578" w:lineRule="exact"/>
      <w:ind w:firstLine="560"/>
      <w:outlineLvl w:val="1"/>
    </w:pPr>
    <w:rPr>
      <w:rFonts w:eastAsia="黑体"/>
      <w:bCs w:val="0"/>
      <w:sz w:val="28"/>
    </w:rPr>
  </w:style>
  <w:style w:type="character" w:customStyle="1" w:styleId="102">
    <w:name w:val="一级标题 Char"/>
    <w:basedOn w:val="28"/>
    <w:link w:val="100"/>
    <w:qFormat/>
    <w:uiPriority w:val="0"/>
    <w:rPr>
      <w:rFonts w:eastAsia="黑体" w:asciiTheme="minorHAnsi" w:hAnsiTheme="minorHAnsi" w:cstheme="minorBidi"/>
      <w:bCs w:val="0"/>
      <w:sz w:val="28"/>
    </w:rPr>
  </w:style>
  <w:style w:type="character" w:customStyle="1" w:styleId="103">
    <w:name w:val="二级标题 Char"/>
    <w:basedOn w:val="29"/>
    <w:link w:val="101"/>
    <w:qFormat/>
    <w:uiPriority w:val="0"/>
    <w:rPr>
      <w:rFonts w:eastAsia="黑体"/>
      <w:bCs w:val="0"/>
      <w:sz w:val="28"/>
    </w:rPr>
  </w:style>
  <w:style w:type="paragraph" w:customStyle="1" w:styleId="104">
    <w:name w:val="三级标题"/>
    <w:basedOn w:val="4"/>
    <w:next w:val="1"/>
    <w:link w:val="105"/>
    <w:qFormat/>
    <w:uiPriority w:val="0"/>
    <w:pPr>
      <w:framePr w:hSpace="0" w:vAnchor="margin" w:hAnchor="text" w:xAlign="left" w:yAlign="inline"/>
      <w:spacing w:before="0" w:after="0" w:line="578" w:lineRule="exact"/>
      <w:ind w:firstLine="560"/>
    </w:pPr>
    <w:rPr>
      <w:rFonts w:eastAsia="楷体"/>
      <w:b w:val="0"/>
      <w:sz w:val="28"/>
    </w:rPr>
  </w:style>
  <w:style w:type="character" w:customStyle="1" w:styleId="105">
    <w:name w:val="三级标题 Char"/>
    <w:basedOn w:val="16"/>
    <w:link w:val="104"/>
    <w:qFormat/>
    <w:uiPriority w:val="0"/>
    <w:rPr>
      <w:rFonts w:eastAsia="楷体" w:asciiTheme="minorHAnsi" w:hAnsiTheme="minorHAnsi" w:cstheme="minorBidi"/>
      <w:sz w:val="28"/>
    </w:rPr>
  </w:style>
  <w:style w:type="paragraph" w:customStyle="1" w:styleId="106">
    <w:name w:val="列出段落2"/>
    <w:basedOn w:val="1"/>
    <w:qFormat/>
    <w:uiPriority w:val="34"/>
    <w:pPr>
      <w:ind w:firstLine="420"/>
    </w:pPr>
  </w:style>
  <w:style w:type="paragraph" w:customStyle="1" w:styleId="107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黑体" w:hAnsi="黑体" w:eastAsia="黑体" w:cstheme="minorBidi"/>
      <w:bCs/>
      <w:sz w:val="24"/>
      <w:szCs w:val="24"/>
    </w:rPr>
  </w:style>
  <w:style w:type="paragraph" w:customStyle="1" w:styleId="108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宋体" w:hAnsi="宋体" w:eastAsia="宋体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1.e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2019-10-25T04:55:00Z</dcterms:created>
  <dc:creator>Administrator</dc:creator>
  <cp:lastModifiedBy>TOM</cp:lastModifiedBy>
  <dcterms:modified xsi:type="dcterms:W3CDTF">2019-10-31T03:35:05Z</dcterms:modified>
  <dc:title>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