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/>
          <w:color w:val="auto"/>
        </w:rPr>
      </w:pPr>
      <w:bookmarkStart w:id="1" w:name="_GoBack"/>
      <w:bookmarkEnd w:id="1"/>
      <w:bookmarkStart w:id="0" w:name="_Toc22503"/>
      <w:r>
        <w:rPr>
          <w:rFonts w:hint="eastAsia" w:ascii="黑体" w:hAnsi="黑体"/>
          <w:color w:val="auto"/>
        </w:rPr>
        <w:t>11.1.1电话咨询</w:t>
      </w:r>
      <w:bookmarkEnd w:id="0"/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【事项名称】</w:t>
      </w:r>
    </w:p>
    <w:p>
      <w:pPr>
        <w:ind w:firstLine="47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电话咨询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【</w:t>
      </w:r>
      <w:r>
        <w:rPr>
          <w:rFonts w:hint="eastAsia"/>
          <w:color w:val="auto"/>
          <w:lang w:eastAsia="zh-CN"/>
        </w:rPr>
        <w:t>申请条件</w:t>
      </w:r>
      <w:r>
        <w:rPr>
          <w:rFonts w:hint="eastAsia"/>
          <w:color w:val="auto"/>
        </w:rPr>
        <w:t>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纳税（缴费）人通过拨打税务机关对外公开的咨询电话提出涉税（费）咨询需求，税务机关为其提供免费咨询服务。</w:t>
      </w:r>
    </w:p>
    <w:p>
      <w:pPr>
        <w:pStyle w:val="3"/>
        <w:ind w:firstLine="552"/>
        <w:rPr>
          <w:rFonts w:hint="default"/>
          <w:color w:val="auto"/>
        </w:rPr>
      </w:pPr>
      <w:r>
        <w:rPr>
          <w:color w:val="auto"/>
        </w:rPr>
        <w:t>【设定依据】</w:t>
      </w:r>
    </w:p>
    <w:p>
      <w:pPr>
        <w:ind w:firstLine="472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《中华人民共和国税收征收管理法》第七条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“税务机关应当广泛宣传税收法律、行政法规，普及纳税知识，无偿地为纳税人提供纳税咨询服务。”</w:t>
      </w:r>
    </w:p>
    <w:p>
      <w:pPr>
        <w:pStyle w:val="3"/>
        <w:ind w:firstLine="552"/>
        <w:rPr>
          <w:rFonts w:hint="default"/>
          <w:color w:val="auto"/>
        </w:rPr>
      </w:pPr>
      <w:r>
        <w:rPr>
          <w:color w:val="auto"/>
        </w:rPr>
        <w:t>【办理材料】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电话咨询无需提供材料。</w:t>
      </w:r>
    </w:p>
    <w:p>
      <w:pPr>
        <w:pStyle w:val="3"/>
        <w:ind w:firstLine="552"/>
        <w:rPr>
          <w:rFonts w:hint="default"/>
          <w:color w:val="auto"/>
        </w:rPr>
      </w:pPr>
      <w:r>
        <w:rPr>
          <w:color w:val="auto"/>
        </w:rPr>
        <w:t>【办理地点】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拨打12366纳税服务热线、各级税务机关对外公开的其他咨询服务电话。</w:t>
      </w:r>
    </w:p>
    <w:p>
      <w:pPr>
        <w:pStyle w:val="3"/>
        <w:ind w:firstLine="552"/>
        <w:rPr>
          <w:rFonts w:hint="default"/>
          <w:color w:val="auto"/>
        </w:rPr>
      </w:pPr>
      <w:r>
        <w:rPr>
          <w:color w:val="auto"/>
        </w:rPr>
        <w:t>【办理机构】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各级纳税服务主管部门</w:t>
      </w:r>
    </w:p>
    <w:p>
      <w:pPr>
        <w:pStyle w:val="3"/>
        <w:ind w:firstLine="552"/>
        <w:rPr>
          <w:rFonts w:hint="default"/>
          <w:color w:val="auto"/>
        </w:rPr>
      </w:pPr>
      <w:r>
        <w:rPr>
          <w:color w:val="auto"/>
        </w:rPr>
        <w:t>【收费标准】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不收费</w:t>
      </w:r>
    </w:p>
    <w:p>
      <w:pPr>
        <w:pStyle w:val="3"/>
        <w:ind w:firstLine="552"/>
        <w:rPr>
          <w:rFonts w:hint="default"/>
          <w:color w:val="auto"/>
        </w:rPr>
      </w:pPr>
      <w:r>
        <w:rPr>
          <w:color w:val="auto"/>
        </w:rPr>
        <w:t>【办理时间】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1.能即时答复的即时答复。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2.不能即时答复的按规定时限回复。</w:t>
      </w:r>
    </w:p>
    <w:p>
      <w:pPr>
        <w:pStyle w:val="3"/>
        <w:ind w:firstLine="552"/>
        <w:rPr>
          <w:rFonts w:hint="default"/>
          <w:color w:val="auto"/>
        </w:rPr>
      </w:pPr>
      <w:r>
        <w:rPr>
          <w:color w:val="auto"/>
        </w:rPr>
        <w:t>【联系电话】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12366纳税服务热线、各级税务机关对外公开的其他咨询服务电话。</w:t>
      </w:r>
    </w:p>
    <w:p>
      <w:pPr>
        <w:widowControl/>
        <w:wordWrap w:val="0"/>
        <w:spacing w:line="360" w:lineRule="auto"/>
        <w:ind w:firstLine="472" w:firstLineChars="200"/>
        <w:rPr>
          <w:rFonts w:ascii="黑体" w:hAnsi="黑体" w:eastAsia="黑体"/>
          <w:bCs/>
          <w:color w:val="auto"/>
          <w:sz w:val="24"/>
          <w:szCs w:val="24"/>
        </w:rPr>
      </w:pPr>
      <w:r>
        <w:rPr>
          <w:rFonts w:hint="eastAsia" w:ascii="黑体" w:hAnsi="黑体" w:eastAsia="黑体"/>
          <w:bCs/>
          <w:color w:val="auto"/>
          <w:sz w:val="24"/>
          <w:szCs w:val="24"/>
        </w:rPr>
        <w:t>【办理流程】</w:t>
      </w:r>
    </w:p>
    <w:p>
      <w:pPr>
        <w:widowControl/>
        <w:wordWrap w:val="0"/>
        <w:spacing w:line="360" w:lineRule="auto"/>
        <w:ind w:left="472" w:leftChars="200"/>
        <w:rPr>
          <w:color w:val="auto"/>
        </w:rPr>
      </w:pPr>
      <w:r>
        <w:rPr>
          <w:rFonts w:ascii="等线" w:hAnsi="等线" w:eastAsia="等线" w:cs="Times New Roman"/>
          <w:color w:val="auto"/>
          <w:sz w:val="21"/>
          <w:szCs w:val="22"/>
        </w:rPr>
        <w:drawing>
          <wp:inline distT="0" distB="0" distL="114300" distR="114300">
            <wp:extent cx="5271770" cy="2456180"/>
            <wp:effectExtent l="0" t="0" r="5080" b="1270"/>
            <wp:docPr id="30" name="图片 30" descr="电话咨询（即办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电话咨询（即办）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【纳税（缴费）人注意事项】</w:t>
      </w:r>
    </w:p>
    <w:p>
      <w:pPr>
        <w:ind w:firstLine="472"/>
        <w:rPr>
          <w:rFonts w:hint="default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电话</w:t>
      </w:r>
      <w:r>
        <w:rPr>
          <w:rFonts w:hint="default"/>
          <w:color w:val="auto"/>
          <w:lang w:eastAsia="zh-CN"/>
        </w:rPr>
        <w:t>咨询的</w:t>
      </w:r>
      <w:r>
        <w:rPr>
          <w:rFonts w:hint="eastAsia"/>
          <w:color w:val="auto"/>
          <w:lang w:eastAsia="zh-CN"/>
        </w:rPr>
        <w:t>答复</w:t>
      </w:r>
      <w:r>
        <w:rPr>
          <w:rFonts w:hint="default"/>
          <w:color w:val="auto"/>
          <w:lang w:eastAsia="zh-CN"/>
        </w:rPr>
        <w:t>仅供参考，具体以法律法规及相关规定为准</w:t>
      </w:r>
      <w:r>
        <w:rPr>
          <w:rFonts w:hint="eastAsia"/>
          <w:color w:val="auto"/>
          <w:lang w:eastAsia="zh-CN"/>
        </w:rPr>
        <w:t>。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AA928F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2019-10-31T05:20:40Z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