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2" w:name="_GoBack"/>
      <w:bookmarkEnd w:id="2"/>
      <w:bookmarkStart w:id="0" w:name="_Toc29442"/>
      <w:r>
        <w:rPr>
          <w:rFonts w:hint="eastAsia" w:ascii="黑体" w:hAnsi="黑体" w:cs="黑体"/>
          <w:color w:val="auto"/>
        </w:rPr>
        <w:t>1.5.5.4《出口货物退运已补税（未退税）证明》开具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《出口货物退运已补税（未退税）证明》开具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numPr>
          <w:ilvl w:val="0"/>
          <w:numId w:val="3"/>
        </w:numPr>
        <w:ind w:left="0" w:firstLine="480"/>
        <w:rPr>
          <w:rFonts w:hint="eastAsia"/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ind w:left="0" w:firstLine="480"/>
        <w:rPr>
          <w:rFonts w:hint="eastAsia"/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ind w:left="0" w:firstLine="480"/>
        <w:rPr>
          <w:rFonts w:hint="eastAsia"/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numPr>
          <w:ilvl w:val="0"/>
          <w:numId w:val="3"/>
        </w:numPr>
        <w:ind w:left="0" w:firstLine="480"/>
        <w:rPr>
          <w:rFonts w:hint="eastAsia"/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firstLine="480"/>
        <w:rPr>
          <w:rFonts w:hint="eastAsia"/>
          <w:color w:val="auto"/>
        </w:rPr>
      </w:pPr>
      <w:r>
        <w:rPr>
          <w:rFonts w:hint="eastAsia"/>
          <w:color w:val="auto"/>
        </w:rPr>
        <w:t>出口货物</w:t>
      </w:r>
      <w:r>
        <w:rPr>
          <w:rFonts w:hint="eastAsia"/>
          <w:color w:val="auto"/>
          <w:szCs w:val="24"/>
        </w:rPr>
        <w:t>报关离境、发生退运、且海关已签发出口货物报关单（出口退税专用）的，</w:t>
      </w:r>
      <w:r>
        <w:rPr>
          <w:rFonts w:hint="eastAsia"/>
          <w:color w:val="auto"/>
        </w:rPr>
        <w:t>出口企业申请开具《出口货物退运已补税（未退税）证明》的，税务机关按规定为其开具。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委托出口货物发生退运的，委托方申请开具《出口货物退运已补税（未退税）证明》后转交受托方，受托方凭该证明向税务机关申请开具《出口货物退运已补税（未退税）证明》。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《国家税务总局关于发布〈出口货物劳务增值税和消费税管理办法〉的公告》（国家税务总局公告2012年第24号）第十条</w:t>
      </w:r>
      <w:r>
        <w:rPr>
          <w:rFonts w:hint="eastAsia"/>
          <w:color w:val="auto"/>
          <w:lang w:val="en-US" w:eastAsia="zh-CN"/>
        </w:rPr>
        <w:t>第三款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十、有关单证证明的办理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（三）出口货物退运已补税（未退税）证明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出口货物发生退运的，出口企业应先向主管税务机关申请开具《出口货物退运已补税（未退税）证明》，并携其到海关申请办理出口货物退运手续。委托出口的货物发生退运的，由委托方申请开具出口货物退运已补税（未退税）证明并转交受托方。申请开具《出口货物退运已补税（未退税）证明》时应填报《退运已补税（未退税）证明申请表》，提供正式申报电子数据及下列资料：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1.出口货物报关单（退运发生时已申报退税的，不需提供）；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2.出口发票（外贸企业不需提供）；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3.税收通用缴款书原件及复印件（退运发生时未申报退税的、以及生产企业本年度发生退运的、不需提供）；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4.主管税务机关要求报送的其他资料。</w:t>
      </w:r>
      <w:r>
        <w:rPr>
          <w:rFonts w:hint="eastAsia"/>
          <w:color w:val="auto"/>
          <w:lang w:eastAsia="zh-CN"/>
        </w:rPr>
        <w:t>”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2.《国家税务总局关于</w:t>
      </w:r>
      <w:r>
        <w:rPr>
          <w:rFonts w:hint="eastAsia"/>
          <w:color w:val="auto"/>
        </w:rPr>
        <w:t>&lt;出口货物劳务增值税和消费税管理办法&gt;有关问题的公告》（国家税务总局公告2013年第12号）第四条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有关单证证明办理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委托出口货物发生退运的，应由委托方向主管税务机关申请开具《出口货物退运已补税（未退税）证明》转交受托方，受托方凭该证明向主管税务机关申请开具《出口货物退运已补税（未退税）证明》。《管理办法》第十条第（三）项与此冲突的内容停止执行。</w:t>
      </w:r>
      <w:r>
        <w:rPr>
          <w:rFonts w:hint="eastAsia"/>
          <w:color w:val="auto"/>
          <w:lang w:eastAsia="zh-CN"/>
        </w:rPr>
        <w:t>”</w:t>
      </w:r>
    </w:p>
    <w:p>
      <w:pPr>
        <w:ind w:firstLine="472"/>
        <w:rPr>
          <w:rFonts w:hint="eastAsia"/>
          <w:color w:val="auto"/>
        </w:rPr>
      </w:pPr>
      <w:bookmarkStart w:id="1" w:name="_toc517250294"/>
      <w:r>
        <w:rPr>
          <w:rFonts w:hint="eastAsia"/>
          <w:color w:val="auto"/>
          <w:lang w:val="en-US" w:eastAsia="zh-CN"/>
        </w:rPr>
        <w:t>3.</w:t>
      </w:r>
      <w:r>
        <w:rPr>
          <w:rFonts w:hint="eastAsia"/>
          <w:color w:val="auto"/>
        </w:rPr>
        <w:t>《国家税务总局关于发布&lt;启运港退（免）税管理办法（2018年12月28日修订）&gt;的公告》</w:t>
      </w:r>
      <w:bookmarkEnd w:id="1"/>
      <w:r>
        <w:rPr>
          <w:rFonts w:hint="eastAsia"/>
          <w:color w:val="auto"/>
        </w:rPr>
        <w:t>（国家税务总局公告2018年第66号）第十一条</w:t>
      </w:r>
    </w:p>
    <w:p>
      <w:pPr>
        <w:ind w:firstLine="472"/>
        <w:rPr>
          <w:rFonts w:hint="eastAsia" w:ascii="宋体" w:hAnsi="宋体"/>
          <w:color w:val="auto"/>
          <w:kern w:val="0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货物未运抵离境港不再出口，海关撤销出口货物报关单的，出口企业应按照现行规定向主管出口退税的税务机关申请出具《出口货物退运已补税（未退税）证明》，主管出口退税的税务机关在出具证明时，应使用撤销数据进行审核比对。出口企业未申报退（免）税的，不得再申报退（免）税；已申报办理退（免）税的，应补缴已退（免）税款。</w:t>
      </w:r>
      <w:r>
        <w:rPr>
          <w:rFonts w:hint="eastAsia"/>
          <w:color w:val="auto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《退运已补税（未退税）证明申请表》及电子数据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出口发票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外贸企业不需提供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税收通用缴款书复印件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退运发生时已申报退税的外贸企业提供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委托方主管税务机关开具的《出口货物退运已补税（未退税）证明》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涉及委托出口货物的企业提供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1" w:firstLine="0" w:firstLineChars="0"/>
        <w:textAlignment w:val="auto"/>
        <w:rPr>
          <w:color w:val="auto"/>
        </w:rPr>
      </w:pPr>
      <w:r>
        <w:rPr>
          <w:rStyle w:val="45"/>
          <w:bCs/>
          <w:color w:val="auto"/>
        </w:rPr>
        <w:object>
          <v:shape id="_x0000_i1134" o:spt="75" type="#_x0000_t75" style="height:97.15pt;width:33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" ShapeID="_x0000_i1134" DrawAspect="Content" ObjectID="_1468075725" r:id="rId10">
            <o:LockedField>false</o:LockedField>
          </o:OLEObject>
        </w:object>
      </w:r>
    </w:p>
    <w:p>
      <w:pPr>
        <w:ind w:left="0" w:leftChars="0" w:firstLine="0" w:firstLineChars="0"/>
        <w:rPr>
          <w:color w:val="auto"/>
        </w:rPr>
      </w:pP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1.A05016《退运已补税（未退税）证明申请表》(A05016《退运已补税（未退税）证明申请表》（填写样例）)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1.纳税人对报送资料的真实性和合法性承担责任。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2.最多跑一次是在资料完整且符合法定受理条件的前提下，最多只需要到税务机关跑一次。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41BCD015"/>
    <w:multiLevelType w:val="singleLevel"/>
    <w:tmpl w:val="41BCD01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3D1487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2019-10-31T04:52:53Z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