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60"/>
        <w:rPr>
          <w:rFonts w:hint="eastAsia" w:ascii="黑体" w:hAnsi="黑体" w:cs="黑体"/>
          <w:color w:val="auto"/>
        </w:rPr>
      </w:pPr>
      <w:bookmarkStart w:id="1" w:name="_GoBack"/>
      <w:bookmarkEnd w:id="1"/>
      <w:bookmarkStart w:id="0" w:name="_Toc18929"/>
      <w:r>
        <w:rPr>
          <w:rFonts w:hint="eastAsia" w:ascii="黑体" w:hAnsi="黑体" w:cs="黑体"/>
          <w:color w:val="auto"/>
        </w:rPr>
        <w:t>2.3.1税收减免核准</w:t>
      </w:r>
      <w:bookmarkEnd w:id="0"/>
    </w:p>
    <w:p>
      <w:pPr>
        <w:pStyle w:val="3"/>
        <w:ind w:firstLine="552"/>
        <w:rPr>
          <w:color w:val="auto"/>
        </w:rPr>
      </w:pPr>
      <w:r>
        <w:rPr>
          <w:color w:val="auto"/>
        </w:rPr>
        <w:t>一、事项名称</w:t>
      </w:r>
    </w:p>
    <w:p>
      <w:pPr>
        <w:ind w:firstLine="472"/>
        <w:rPr>
          <w:color w:val="auto"/>
        </w:rPr>
      </w:pPr>
      <w:r>
        <w:rPr>
          <w:rFonts w:hint="eastAsia"/>
          <w:color w:val="auto"/>
        </w:rPr>
        <w:t>税收减免核准</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办结方式：限时办结</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eastAsia="黑体" w:asciiTheme="majorHAnsi" w:hAnsiTheme="majorHAnsi" w:cstheme="majorBidi"/>
          <w:bCs/>
          <w:color w:val="auto"/>
          <w:kern w:val="2"/>
          <w:sz w:val="28"/>
          <w:szCs w:val="32"/>
          <w:lang w:val="en-US" w:eastAsia="zh-CN" w:bidi="ar-SA"/>
        </w:rPr>
        <w:t>办理条件</w:t>
      </w:r>
    </w:p>
    <w:p>
      <w:pPr>
        <w:ind w:firstLine="472"/>
        <w:rPr>
          <w:color w:val="auto"/>
        </w:rPr>
      </w:pPr>
      <w:r>
        <w:rPr>
          <w:rFonts w:hint="eastAsia"/>
          <w:color w:val="auto"/>
        </w:rPr>
        <w:t>符合核准类税收减免的纳税人，应当提交核准材料，提出申请，经依法具有批准权限的税务机关按规定核准确认后方可享受。未按规定申请或虽申请但未经有批准权限的税务机关核准确认的，纳税人不得享受。</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lang w:val="en-US" w:eastAsia="zh-CN"/>
        </w:rPr>
        <w:t>1.</w:t>
      </w:r>
      <w:r>
        <w:rPr>
          <w:rFonts w:hint="eastAsia"/>
          <w:color w:val="auto"/>
        </w:rPr>
        <w:t>《中华人民共和国税收征收管理法》第三十三条第一款</w:t>
      </w:r>
    </w:p>
    <w:p>
      <w:pPr>
        <w:ind w:firstLine="472"/>
        <w:rPr>
          <w:rFonts w:hint="eastAsia"/>
          <w:color w:val="auto"/>
        </w:rPr>
      </w:pPr>
      <w:r>
        <w:rPr>
          <w:rFonts w:hint="eastAsia"/>
          <w:color w:val="auto"/>
          <w:lang w:eastAsia="zh-CN"/>
        </w:rPr>
        <w:t>“</w:t>
      </w:r>
      <w:r>
        <w:rPr>
          <w:rFonts w:hint="eastAsia"/>
          <w:color w:val="auto"/>
        </w:rPr>
        <w:t>纳税人依照法律、行政法规的规定办理减税、免税。</w:t>
      </w:r>
      <w:r>
        <w:rPr>
          <w:rFonts w:hint="eastAsia"/>
          <w:color w:val="auto"/>
          <w:lang w:eastAsia="zh-CN"/>
        </w:rPr>
        <w:t>”</w:t>
      </w:r>
    </w:p>
    <w:p>
      <w:pPr>
        <w:pStyle w:val="3"/>
        <w:ind w:firstLine="552"/>
        <w:rPr>
          <w:color w:val="auto"/>
        </w:rPr>
      </w:pPr>
      <w:r>
        <w:rPr>
          <w:rFonts w:hint="eastAsia"/>
          <w:color w:val="auto"/>
        </w:rPr>
        <w:t>五、办理材料</w:t>
      </w:r>
    </w:p>
    <w:p>
      <w:pPr>
        <w:ind w:firstLine="474"/>
        <w:rPr>
          <w:b/>
          <w:color w:val="auto"/>
        </w:rPr>
      </w:pPr>
      <w:r>
        <w:rPr>
          <w:b/>
          <w:color w:val="auto"/>
        </w:rPr>
        <w:t>2.3.1.1</w:t>
      </w:r>
      <w:r>
        <w:rPr>
          <w:b/>
          <w:color w:val="auto"/>
        </w:rPr>
        <w:tab/>
      </w:r>
      <w:r>
        <w:rPr>
          <w:b/>
          <w:color w:val="auto"/>
        </w:rPr>
        <w:t>因自然灾害遭受重大损失的减征个人所得税</w:t>
      </w:r>
    </w:p>
    <w:p>
      <w:pPr>
        <w:ind w:firstLine="472"/>
        <w:rPr>
          <w:color w:val="auto"/>
        </w:rPr>
      </w:pPr>
      <w:r>
        <w:rPr>
          <w:rFonts w:hint="eastAsia"/>
          <w:color w:val="auto"/>
        </w:rPr>
        <w:t>因自然灾害造成重大损失的，可以减征个人所得税。（《中华人民共和国个人所得税法》</w:t>
      </w:r>
      <w:r>
        <w:rPr>
          <w:color w:val="auto"/>
        </w:rPr>
        <w:t>(2018年8月31日第十三届全国人民代表大会常务委员会第五次会议第七次修正)第五条“</w:t>
      </w:r>
      <w:r>
        <w:rPr>
          <w:rFonts w:hint="eastAsia"/>
          <w:color w:val="auto"/>
        </w:rPr>
        <w:t>有下列情形之一的，可以减征个人所得税，具体幅度和期限，由省、自治区、直辖市人民政府规定，并报同级人民代表大会常务委员会备案：（一）残疾、孤老人员和烈属的所得；（二）因自然灾害遭受重大损失的。国务院可以规定其他减税情形，报全国人民代表大会常务委员会备案”、</w:t>
      </w:r>
      <w:r>
        <w:rPr>
          <w:color w:val="auto"/>
        </w:rPr>
        <w:t>《财政部国家税务总局关于认真落实抗震救灾及灾后重建税收政策问题的通知》（财税〔2008〕62号）全文</w:t>
      </w:r>
      <w:r>
        <w:rPr>
          <w:rFonts w:hint="eastAsia"/>
          <w:color w:val="auto"/>
        </w:rPr>
        <w:t>）</w:t>
      </w:r>
    </w:p>
    <w:p>
      <w:pPr>
        <w:ind w:firstLine="472"/>
        <w:rPr>
          <w:rFonts w:hint="eastAsia"/>
          <w:color w:val="auto"/>
        </w:rPr>
      </w:pPr>
      <w:r>
        <w:rPr>
          <w:rFonts w:hint="eastAsia"/>
          <w:color w:val="auto"/>
        </w:rPr>
        <w:t>减免性质代码：</w:t>
      </w:r>
      <w:r>
        <w:rPr>
          <w:color w:val="auto"/>
        </w:rPr>
        <w:t>05011601（有效期起：2008年5月19日），05011605（有效期起：2011年9月1日）</w:t>
      </w:r>
    </w:p>
    <w:p>
      <w:pPr>
        <w:ind w:firstLine="472"/>
        <w:rPr>
          <w:color w:val="auto"/>
        </w:rPr>
      </w:pPr>
      <w:r>
        <w:rPr>
          <w:rFonts w:hint="eastAsia"/>
          <w:color w:val="auto"/>
        </w:rPr>
        <w:t>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《纳税人减免税申请核准表》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居民身份证</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自然灾害损失证明材料</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减免税申请报告</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rFonts w:hint="eastAsia"/>
          <w:color w:val="auto"/>
        </w:rPr>
      </w:pPr>
    </w:p>
    <w:p>
      <w:pPr>
        <w:ind w:firstLine="474"/>
        <w:rPr>
          <w:b/>
          <w:color w:val="auto"/>
        </w:rPr>
      </w:pPr>
      <w:r>
        <w:rPr>
          <w:b/>
          <w:color w:val="auto"/>
        </w:rPr>
        <w:t>2.3.1.2</w:t>
      </w:r>
      <w:r>
        <w:rPr>
          <w:b/>
          <w:color w:val="auto"/>
        </w:rPr>
        <w:tab/>
      </w:r>
      <w:r>
        <w:rPr>
          <w:b/>
          <w:color w:val="auto"/>
        </w:rPr>
        <w:t>意外事故或者自然灾害等原因遭受重大损失减免资源税</w:t>
      </w:r>
    </w:p>
    <w:p>
      <w:pPr>
        <w:ind w:firstLine="472"/>
        <w:rPr>
          <w:color w:val="auto"/>
        </w:rPr>
      </w:pPr>
      <w:r>
        <w:rPr>
          <w:rFonts w:hint="eastAsia"/>
          <w:color w:val="auto"/>
        </w:rPr>
        <w:t>意外事故或者自然灾害等原因遭受重大损失减免资源税是指纳税人开采或者生产应税产品过程中，因意外事故或者自然灾害等原因遭受重大损失的，由省、自治区、直辖市人民政府酌情决定减税或者免税。（《中华人民共和国资源税暂行条例》</w:t>
      </w:r>
      <w:r>
        <w:rPr>
          <w:color w:val="auto"/>
        </w:rPr>
        <w:t>（中华人民共和国国务院令第139号）第七条（</w:t>
      </w:r>
      <w:r>
        <w:rPr>
          <w:rFonts w:hint="eastAsia"/>
          <w:color w:val="auto"/>
        </w:rPr>
        <w:t>二</w:t>
      </w:r>
      <w:r>
        <w:rPr>
          <w:color w:val="auto"/>
        </w:rPr>
        <w:t>）“</w:t>
      </w:r>
      <w:r>
        <w:rPr>
          <w:rFonts w:hint="eastAsia"/>
          <w:color w:val="auto"/>
        </w:rPr>
        <w:t>纳税人开采或者生产应税产品过程中，因意外事故或者自然灾害等原因遭受重大损失的，由省、自治区、直辖市人民政府酌情决定减税或者免税</w:t>
      </w:r>
      <w:r>
        <w:rPr>
          <w:color w:val="auto"/>
        </w:rPr>
        <w:t>”、《国家税务总局关于发布〈资源税征收管理规程〉的公告》(国家税务总局公告2018年第13号)全文、《财政部税务总局关于实施小微企业普惠性税收减免政策的通知》全文、《河南省财政厅国家税务总局河南省税务局关于实施小微企业普惠性税收减免有关政策的通知》（豫财税政[2019]7号）全文</w:t>
      </w:r>
      <w:r>
        <w:rPr>
          <w:rFonts w:hint="eastAsia"/>
          <w:color w:val="auto"/>
        </w:rPr>
        <w:t>）</w:t>
      </w:r>
    </w:p>
    <w:p>
      <w:pPr>
        <w:ind w:firstLine="472"/>
        <w:rPr>
          <w:rFonts w:hint="eastAsia"/>
          <w:color w:val="auto"/>
        </w:rPr>
      </w:pPr>
      <w:r>
        <w:rPr>
          <w:rFonts w:hint="eastAsia"/>
          <w:color w:val="auto"/>
        </w:rPr>
        <w:t>减免性质代码：</w:t>
      </w:r>
      <w:r>
        <w:rPr>
          <w:color w:val="auto"/>
        </w:rPr>
        <w:t>06129902（有效期起：2011年11月1日）</w:t>
      </w:r>
    </w:p>
    <w:p>
      <w:pPr>
        <w:ind w:firstLine="472"/>
        <w:rPr>
          <w:color w:val="auto"/>
        </w:rPr>
      </w:pPr>
      <w:r>
        <w:rPr>
          <w:rFonts w:hint="eastAsia"/>
          <w:color w:val="auto"/>
        </w:rPr>
        <w:t>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2551" w:type="dxa"/>
            <w:shd w:val="clear" w:color="auto" w:fill="auto"/>
            <w:vAlign w:val="center"/>
          </w:tcPr>
          <w:p>
            <w:pPr>
              <w:widowControl/>
              <w:spacing w:line="280" w:lineRule="exact"/>
              <w:ind w:firstLine="0" w:firstLineChars="0"/>
              <w:jc w:val="left"/>
              <w:rPr>
                <w:color w:val="auto"/>
                <w:sz w:val="18"/>
                <w:szCs w:val="18"/>
              </w:rPr>
            </w:pPr>
            <w:r>
              <w:rPr>
                <w:color w:val="auto"/>
                <w:sz w:val="18"/>
                <w:szCs w:val="18"/>
              </w:rPr>
              <w:t>《纳税人减免税申请核准表》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2</w:t>
            </w:r>
          </w:p>
        </w:tc>
        <w:tc>
          <w:tcPr>
            <w:tcW w:w="2551" w:type="dxa"/>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减免税申请报告（列明减免税理由、依据、范围、期限、数量、金额等）</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3</w:t>
            </w:r>
          </w:p>
        </w:tc>
        <w:tc>
          <w:tcPr>
            <w:tcW w:w="2551" w:type="dxa"/>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开采或生产应税产品过程中，因意外事故或自然灾害等原因遭受重大损失的证明材料</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rFonts w:hint="eastAsia"/>
          <w:color w:val="auto"/>
        </w:rPr>
      </w:pPr>
    </w:p>
    <w:p>
      <w:pPr>
        <w:ind w:firstLine="474"/>
        <w:rPr>
          <w:b/>
          <w:color w:val="auto"/>
        </w:rPr>
      </w:pPr>
      <w:r>
        <w:rPr>
          <w:b/>
          <w:color w:val="auto"/>
        </w:rPr>
        <w:t>2.3.1.3</w:t>
      </w:r>
      <w:r>
        <w:rPr>
          <w:b/>
          <w:color w:val="auto"/>
        </w:rPr>
        <w:tab/>
      </w:r>
      <w:r>
        <w:rPr>
          <w:b/>
          <w:color w:val="auto"/>
        </w:rPr>
        <w:t>纳税人困难性减免城镇土地使用税</w:t>
      </w:r>
    </w:p>
    <w:p>
      <w:pPr>
        <w:ind w:firstLine="472"/>
        <w:rPr>
          <w:color w:val="auto"/>
        </w:rPr>
      </w:pPr>
      <w:r>
        <w:rPr>
          <w:rFonts w:hint="eastAsia"/>
          <w:color w:val="auto"/>
        </w:rPr>
        <w:t>城镇土地使用税困难减免税按年核准。因自然灾害或其他不可抗力因素遭受重大损失导致纳税确有困难的，税务机关应当在困难情形发生后，于规定期限内受理纳税人提出的减免税申请。其他纳税确有困难的，应当于年度终了后规定期限内，受理纳税人提出的减免税申请。（《国务院关于修改</w:t>
      </w:r>
      <w:r>
        <w:rPr>
          <w:color w:val="auto"/>
        </w:rPr>
        <w:t>&lt;中华人民共和国城镇土地使用税暂行条例&gt;的决定》（中华人民共和国国务院令第483号）第七条</w:t>
      </w:r>
      <w:r>
        <w:rPr>
          <w:rFonts w:hint="eastAsia"/>
          <w:color w:val="auto"/>
        </w:rPr>
        <w:t>“除本条例第六条规定外，纳税人缴纳土地使用税确有困难需要定期减免的，由县以上地方税务机关批准”、《河南省人民政府关于修改〈河南省城镇土地使用税实施办法〉的决定》（河南省人民政府令〔2007〕第104号）全文）</w:t>
      </w:r>
    </w:p>
    <w:p>
      <w:pPr>
        <w:ind w:firstLine="472"/>
        <w:rPr>
          <w:rFonts w:hint="eastAsia"/>
          <w:color w:val="auto"/>
        </w:rPr>
      </w:pPr>
      <w:r>
        <w:rPr>
          <w:rFonts w:hint="eastAsia"/>
          <w:color w:val="auto"/>
        </w:rPr>
        <w:t>减免性质代码：</w:t>
      </w:r>
      <w:r>
        <w:rPr>
          <w:color w:val="auto"/>
        </w:rPr>
        <w:t>10129917（有效期起：2007年1月1日）</w:t>
      </w:r>
    </w:p>
    <w:p>
      <w:pPr>
        <w:ind w:firstLine="472"/>
        <w:rPr>
          <w:color w:val="auto"/>
        </w:rPr>
      </w:pPr>
      <w:r>
        <w:rPr>
          <w:rFonts w:hint="eastAsia"/>
          <w:color w:val="auto"/>
        </w:rPr>
        <w:t>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《纳税人减免税申请核准表》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减免税申请报告</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土地权属证书或其他证明纳税人使用土地的文件原件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土地权属证书或其他证明纳税人使用土地的文件的复印件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能够获取相关信息的可取消报送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5</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证明纳税人纳税困难的相关资料</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6</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其他减免税相关资料</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rFonts w:hint="eastAsia"/>
          <w:color w:val="auto"/>
        </w:rPr>
      </w:pPr>
    </w:p>
    <w:p>
      <w:pPr>
        <w:ind w:firstLine="474"/>
        <w:rPr>
          <w:rFonts w:hint="eastAsia"/>
          <w:b/>
          <w:color w:val="auto"/>
        </w:rPr>
      </w:pPr>
      <w:r>
        <w:rPr>
          <w:b/>
          <w:color w:val="auto"/>
        </w:rPr>
        <w:t>2.3.1.4</w:t>
      </w:r>
      <w:r>
        <w:rPr>
          <w:b/>
          <w:color w:val="auto"/>
        </w:rPr>
        <w:tab/>
      </w:r>
      <w:r>
        <w:rPr>
          <w:b/>
          <w:color w:val="auto"/>
        </w:rPr>
        <w:t>企业纳税困难减免房产税</w:t>
      </w:r>
    </w:p>
    <w:p>
      <w:pPr>
        <w:ind w:firstLine="472"/>
        <w:rPr>
          <w:color w:val="auto"/>
        </w:rPr>
      </w:pPr>
      <w:r>
        <w:rPr>
          <w:rFonts w:hint="eastAsia"/>
          <w:color w:val="auto"/>
        </w:rPr>
        <w:t>企业纳税困难减免房产税是指纳税人符合房产税困难性减免税条件的，向税务机关提出申请，税务机关依法进行核准确认的业务活动。（《中华人民共和国房产税暂行条例》（国发〔</w:t>
      </w:r>
      <w:r>
        <w:rPr>
          <w:color w:val="auto"/>
        </w:rPr>
        <w:t>1986〕90号）第六条“</w:t>
      </w:r>
      <w:r>
        <w:rPr>
          <w:rFonts w:hint="eastAsia"/>
          <w:color w:val="auto"/>
        </w:rPr>
        <w:t>除本条例第五条规定者外，纳税人纳税确有困难的，可由省、自治区、直辖市人民政府确定，定期减征或者免征房产税</w:t>
      </w:r>
      <w:r>
        <w:rPr>
          <w:color w:val="auto"/>
        </w:rPr>
        <w:t>”、《河南省房产税暂行条例实施细则》（豫政〔1987〕5号）第五条“</w:t>
      </w:r>
      <w:r>
        <w:rPr>
          <w:rFonts w:hint="eastAsia"/>
          <w:color w:val="auto"/>
        </w:rPr>
        <w:t>除本细则第四条规定者外，纳税人纳税确有困难的，可由省辖市人民政府、地区行政公署确定、定期减征或免征房产税。</w:t>
      </w:r>
      <w:r>
        <w:rPr>
          <w:color w:val="auto"/>
        </w:rPr>
        <w:t>”</w:t>
      </w:r>
      <w:r>
        <w:rPr>
          <w:rFonts w:hint="eastAsia"/>
          <w:color w:val="auto"/>
        </w:rPr>
        <w:t>）</w:t>
      </w:r>
    </w:p>
    <w:p>
      <w:pPr>
        <w:ind w:firstLine="472"/>
        <w:rPr>
          <w:rFonts w:hint="eastAsia"/>
          <w:color w:val="auto"/>
        </w:rPr>
      </w:pPr>
      <w:r>
        <w:rPr>
          <w:rFonts w:hint="eastAsia"/>
          <w:color w:val="auto"/>
        </w:rPr>
        <w:t>减免性质代码：</w:t>
      </w:r>
      <w:r>
        <w:rPr>
          <w:color w:val="auto"/>
        </w:rPr>
        <w:t>08019902（有效期起：1986年10月1日）</w:t>
      </w:r>
    </w:p>
    <w:p>
      <w:pPr>
        <w:ind w:firstLine="472"/>
        <w:rPr>
          <w:color w:val="auto"/>
        </w:rPr>
      </w:pPr>
      <w:r>
        <w:rPr>
          <w:rFonts w:hint="eastAsia"/>
          <w:color w:val="auto"/>
        </w:rPr>
        <w:t>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《纳税人减免税申请核准表》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房屋产权证原件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房屋产权证复印件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能够获取相关信息的可取消报送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申请人经济困难的相关证明材料</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5</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提交其他减免税相关资料</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rFonts w:hint="eastAsia"/>
          <w:color w:val="auto"/>
        </w:rPr>
      </w:pPr>
    </w:p>
    <w:p>
      <w:pPr>
        <w:pStyle w:val="3"/>
        <w:ind w:firstLine="552"/>
        <w:rPr>
          <w:rFonts w:hint="eastAsia"/>
          <w:color w:val="auto"/>
        </w:rPr>
      </w:pPr>
      <w:r>
        <w:rPr>
          <w:rFonts w:hint="eastAsia"/>
          <w:color w:val="auto"/>
        </w:rPr>
        <w:t>六</w:t>
      </w:r>
      <w:r>
        <w:rPr>
          <w:color w:val="auto"/>
        </w:rPr>
        <w:t>、办理流程</w:t>
      </w:r>
    </w:p>
    <w:p>
      <w:pPr>
        <w:spacing w:line="240" w:lineRule="auto"/>
        <w:ind w:firstLine="472"/>
        <w:rPr>
          <w:color w:val="auto"/>
        </w:rPr>
      </w:pPr>
    </w:p>
    <w:p>
      <w:pPr>
        <w:spacing w:line="240" w:lineRule="auto"/>
        <w:ind w:firstLine="472"/>
        <w:rPr>
          <w:color w:val="auto"/>
        </w:rPr>
      </w:pPr>
      <w:r>
        <w:rPr>
          <w:color w:val="auto"/>
        </w:rPr>
        <w:object>
          <v:shape id="_x0000_i1157" o:spt="75" type="#_x0000_t75" style="height:169.5pt;width:410.25pt;" o:ole="t" filled="f" o:preferrelative="t" stroked="f" coordsize="21600,21600">
            <v:path/>
            <v:fill on="f" focussize="0,0"/>
            <v:stroke on="f" joinstyle="miter"/>
            <v:imagedata r:id="rId11" o:title=""/>
            <o:lock v:ext="edit" aspectratio="t"/>
            <w10:wrap type="none"/>
            <w10:anchorlock/>
          </v:shape>
          <o:OLEObject Type="Embed" ProgID="Visio.Drawing.11" ShapeID="_x0000_i1157" DrawAspect="Content" ObjectID="_1468075725" r:id="rId10">
            <o:LockedField>false</o:LockedField>
          </o:OLEObject>
        </w:object>
      </w:r>
    </w:p>
    <w:p>
      <w:pPr>
        <w:spacing w:line="240" w:lineRule="auto"/>
        <w:ind w:left="472" w:firstLine="0" w:firstLineChars="0"/>
        <w:rPr>
          <w:rFonts w:hint="eastAsia"/>
          <w:color w:val="auto"/>
        </w:rPr>
      </w:pPr>
    </w:p>
    <w:p>
      <w:pPr>
        <w:pStyle w:val="3"/>
        <w:ind w:firstLine="552"/>
        <w:rPr>
          <w:color w:val="auto"/>
        </w:rPr>
      </w:pPr>
      <w:r>
        <w:rPr>
          <w:rFonts w:hint="eastAsia"/>
          <w:color w:val="auto"/>
        </w:rPr>
        <w:t>七、办理时限</w:t>
      </w:r>
    </w:p>
    <w:p>
      <w:pPr>
        <w:pStyle w:val="13"/>
        <w:widowControl/>
        <w:spacing w:beforeAutospacing="0" w:afterAutospacing="0" w:line="578" w:lineRule="exact"/>
        <w:ind w:firstLine="472" w:firstLineChars="200"/>
        <w:jc w:val="both"/>
        <w:rPr>
          <w:rFonts w:hint="eastAsia"/>
          <w:color w:val="auto"/>
        </w:rPr>
      </w:pPr>
      <w:r>
        <w:rPr>
          <w:rFonts w:hint="eastAsia" w:ascii="宋体" w:hAnsi="宋体" w:eastAsia="宋体" w:cs="微软雅黑"/>
          <w:color w:val="auto"/>
        </w:rPr>
        <w:t>资料齐全、符合法定形式的，自税务机关受理之日起20个工作日办结。</w:t>
      </w:r>
    </w:p>
    <w:p>
      <w:pPr>
        <w:pStyle w:val="3"/>
        <w:ind w:firstLine="552"/>
        <w:rPr>
          <w:color w:val="auto"/>
        </w:rPr>
      </w:pPr>
      <w:r>
        <w:rPr>
          <w:rFonts w:hint="eastAsia"/>
          <w:color w:val="auto"/>
        </w:rPr>
        <w:t>八、表证单书</w:t>
      </w:r>
    </w:p>
    <w:p>
      <w:pPr>
        <w:pStyle w:val="13"/>
        <w:widowControl/>
        <w:spacing w:beforeAutospacing="0" w:afterAutospacing="0" w:line="578" w:lineRule="exact"/>
        <w:ind w:firstLine="472" w:firstLineChars="200"/>
        <w:jc w:val="both"/>
        <w:rPr>
          <w:color w:val="auto"/>
        </w:rPr>
      </w:pPr>
      <w:r>
        <w:rPr>
          <w:rFonts w:hint="eastAsia" w:ascii="宋体" w:hAnsi="宋体" w:eastAsia="宋体" w:cs="微软雅黑"/>
          <w:color w:val="auto"/>
        </w:rPr>
        <w:t>1.A03004《纳税人减免税申请核准表》(A03004《纳税人减免税申请核准表》（填写样例）)</w:t>
      </w:r>
    </w:p>
    <w:p>
      <w:pPr>
        <w:pStyle w:val="3"/>
        <w:ind w:firstLine="552"/>
        <w:rPr>
          <w:color w:val="auto"/>
        </w:rPr>
      </w:pPr>
      <w:r>
        <w:rPr>
          <w:rFonts w:hint="eastAsia"/>
          <w:color w:val="auto"/>
        </w:rPr>
        <w:t>九、注意事项</w:t>
      </w:r>
    </w:p>
    <w:p>
      <w:pPr>
        <w:ind w:firstLine="472"/>
        <w:rPr>
          <w:color w:val="auto"/>
        </w:rPr>
      </w:pPr>
      <w:r>
        <w:rPr>
          <w:rFonts w:hint="eastAsia"/>
          <w:color w:val="auto"/>
        </w:rPr>
        <w:t>1.纳税人对报送资料的真实性和合法性承担责任。</w:t>
      </w:r>
    </w:p>
    <w:p>
      <w:pPr>
        <w:ind w:firstLine="472"/>
        <w:jc w:val="left"/>
        <w:rPr>
          <w:rFonts w:hint="eastAsia"/>
          <w:color w:val="auto"/>
        </w:rPr>
      </w:pPr>
      <w:r>
        <w:rPr>
          <w:rFonts w:hint="eastAsia"/>
          <w:color w:val="auto"/>
        </w:rPr>
        <w:t>2.最多跑一次是在资料完整且符合法定受理条件的前提下，最多只需要到税务机关跑一次。</w:t>
      </w:r>
    </w:p>
    <w:p>
      <w:pPr>
        <w:ind w:firstLine="472"/>
        <w:rPr>
          <w:rFonts w:hint="eastAsia"/>
          <w:color w:val="auto"/>
        </w:rPr>
      </w:pPr>
      <w:r>
        <w:rPr>
          <w:rFonts w:hint="eastAsia"/>
          <w:color w:val="auto"/>
        </w:rPr>
        <w:t>3.附报资料中</w:t>
      </w:r>
      <w:r>
        <w:rPr>
          <w:color w:val="auto"/>
        </w:rPr>
        <w:t>已进行实名认证的不再进行身份证扫描，</w:t>
      </w:r>
      <w:r>
        <w:rPr>
          <w:rFonts w:hint="eastAsia"/>
          <w:color w:val="auto"/>
        </w:rPr>
        <w:t>已通过</w:t>
      </w:r>
      <w:r>
        <w:rPr>
          <w:color w:val="auto"/>
        </w:rPr>
        <w:t>电子税务局</w:t>
      </w:r>
      <w:r>
        <w:rPr>
          <w:rFonts w:hint="eastAsia"/>
          <w:color w:val="auto"/>
        </w:rPr>
        <w:t>等</w:t>
      </w:r>
      <w:r>
        <w:rPr>
          <w:color w:val="auto"/>
        </w:rPr>
        <w:t>渠道</w:t>
      </w:r>
      <w:r>
        <w:rPr>
          <w:rFonts w:hint="eastAsia"/>
          <w:color w:val="auto"/>
        </w:rPr>
        <w:t>提交电子资料的不再报送纸质资料。</w:t>
      </w:r>
    </w:p>
    <w:p>
      <w:pPr>
        <w:ind w:firstLine="472"/>
        <w:rPr>
          <w:rFonts w:hint="eastAsia"/>
          <w:color w:val="auto"/>
        </w:rPr>
      </w:pPr>
      <w:r>
        <w:rPr>
          <w:rFonts w:hint="eastAsia"/>
          <w:color w:val="auto"/>
          <w:lang w:val="en-US" w:eastAsia="zh-CN"/>
        </w:rPr>
        <w:t>4.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3663B2"/>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2019-10-31T05:07:39Z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