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5744"/>
      <w:r>
        <w:rPr>
          <w:rFonts w:hint="eastAsia" w:ascii="黑体" w:hAnsi="黑体"/>
          <w:color w:val="auto"/>
        </w:rPr>
        <w:t>1.2.1.9印制有本单位名称发票</w:t>
      </w:r>
      <w:bookmarkEnd w:id="0"/>
    </w:p>
    <w:p>
      <w:pPr>
        <w:pStyle w:val="3"/>
        <w:ind w:firstLine="552"/>
        <w:rPr>
          <w:color w:val="auto"/>
        </w:rPr>
      </w:pPr>
      <w:r>
        <w:rPr>
          <w:color w:val="auto"/>
        </w:rPr>
        <w:t>一、事项名称</w:t>
      </w:r>
    </w:p>
    <w:p>
      <w:pPr>
        <w:ind w:firstLine="472"/>
        <w:rPr>
          <w:color w:val="auto"/>
        </w:rPr>
      </w:pPr>
      <w:r>
        <w:rPr>
          <w:rFonts w:hint="eastAsia"/>
          <w:color w:val="auto"/>
        </w:rPr>
        <w:t>印制有本单位名称发票</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三、办理条件</w:t>
      </w:r>
    </w:p>
    <w:p>
      <w:pPr>
        <w:ind w:firstLine="472"/>
        <w:rPr>
          <w:color w:val="auto"/>
        </w:rPr>
      </w:pPr>
      <w:r>
        <w:rPr>
          <w:rFonts w:hint="eastAsia"/>
          <w:color w:val="auto"/>
        </w:rPr>
        <w:t>用票单位可以向税务机关申请使用印有本单位名称的发票，税务机关依据《中华人民共和国发票管理办法》第十五条的规定，确认印有该单位名称发票的种类和数量。</w:t>
      </w:r>
    </w:p>
    <w:p>
      <w:pPr>
        <w:pStyle w:val="3"/>
        <w:ind w:firstLine="552"/>
        <w:rPr>
          <w:color w:val="auto"/>
        </w:rPr>
      </w:pPr>
      <w:r>
        <w:rPr>
          <w:rFonts w:hint="eastAsia"/>
          <w:color w:val="auto"/>
        </w:rPr>
        <w:t>四、设定依据</w:t>
      </w:r>
    </w:p>
    <w:p>
      <w:pPr>
        <w:adjustRightInd w:val="0"/>
        <w:snapToGrid w:val="0"/>
        <w:ind w:firstLine="472"/>
        <w:rPr>
          <w:color w:val="auto"/>
        </w:rPr>
      </w:pPr>
      <w:r>
        <w:rPr>
          <w:rFonts w:hint="eastAsia"/>
          <w:color w:val="auto"/>
        </w:rPr>
        <w:t>1.《中华人民共和国发票管理办法》第十五条</w:t>
      </w:r>
    </w:p>
    <w:p>
      <w:pPr>
        <w:adjustRightInd w:val="0"/>
        <w:snapToGrid w:val="0"/>
        <w:ind w:firstLine="472"/>
        <w:rPr>
          <w:color w:val="auto"/>
        </w:rPr>
      </w:pPr>
      <w:r>
        <w:rPr>
          <w:rFonts w:hint="eastAsia"/>
          <w:color w:val="auto"/>
        </w:rPr>
        <w:t>“依法办理税务登记的单位和个人，在领取税务登记证件后，向主管税务机关申请领购发票。”</w:t>
      </w:r>
    </w:p>
    <w:p>
      <w:pPr>
        <w:adjustRightInd w:val="0"/>
        <w:snapToGrid w:val="0"/>
        <w:ind w:firstLine="472"/>
        <w:rPr>
          <w:color w:val="auto"/>
        </w:rPr>
      </w:pPr>
      <w:r>
        <w:rPr>
          <w:rFonts w:hint="eastAsia"/>
          <w:color w:val="auto"/>
        </w:rPr>
        <w:t>2.《中华人民共和国发票管理办法实施细则》（国家税务总局令第25号公布，国家税务总局令第37号、第44号、第48号修改）第五条</w:t>
      </w:r>
    </w:p>
    <w:p>
      <w:pPr>
        <w:adjustRightInd w:val="0"/>
        <w:snapToGrid w:val="0"/>
        <w:ind w:firstLine="472"/>
        <w:rPr>
          <w:color w:val="auto"/>
        </w:rPr>
      </w:pPr>
      <w:r>
        <w:rPr>
          <w:rFonts w:hint="eastAsia"/>
          <w:color w:val="auto"/>
        </w:rPr>
        <w:t>“用票单位可以书面向税务机关要求使用印有本单位名称的发票，税务机关依据《办法》第十五条的规定，确认印有该单位名称发票的种类和数量。”</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1969"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olor w:val="auto"/>
                <w:sz w:val="18"/>
                <w:szCs w:val="18"/>
              </w:rPr>
              <w:t>《印有本单位名称发票印制表》</w:t>
            </w:r>
          </w:p>
        </w:tc>
        <w:tc>
          <w:tcPr>
            <w:tcW w:w="850"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80"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587"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2</w:t>
            </w:r>
          </w:p>
        </w:tc>
        <w:tc>
          <w:tcPr>
            <w:tcW w:w="1969"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发票专用章印模</w:t>
            </w:r>
          </w:p>
        </w:tc>
        <w:tc>
          <w:tcPr>
            <w:tcW w:w="850"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80"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587"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首次申请发票票种核定时提供</w:t>
            </w:r>
          </w:p>
        </w:tc>
        <w:tc>
          <w:tcPr>
            <w:tcW w:w="1134" w:type="dxa"/>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064" o:spt="75" type="#_x0000_t75" style="height:133.5pt;width:444pt;" o:ole="t" filled="f" o:preferrelative="t" stroked="f" coordsize="21600,21600">
            <v:path/>
            <v:fill on="f" focussize="0,0"/>
            <v:stroke on="f" joinstyle="miter"/>
            <v:imagedata r:id="rId11" o:title=""/>
            <o:lock v:ext="edit" aspectratio="t"/>
            <w10:wrap type="none"/>
            <w10:anchorlock/>
          </v:shape>
          <o:OLEObject Type="Embed" ProgID="Visio.Drawing.11" ShapeID="_x0000_i1064"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1.A02084《印有本单位名称发票印制表》(A02084《印有本单位名称发票印制表》（填写样例）)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1.首次申请普通发票的，纳税人应准备自行设计的本单位发票式样，以方便发票印制。</w:t>
      </w:r>
    </w:p>
    <w:p>
      <w:pPr>
        <w:ind w:firstLine="472"/>
        <w:rPr>
          <w:color w:val="auto"/>
        </w:rPr>
      </w:pPr>
      <w:r>
        <w:rPr>
          <w:rFonts w:hint="eastAsia"/>
          <w:color w:val="auto"/>
        </w:rPr>
        <w:t>2.办结后，层报市级税务机关征收管理部门或货物和劳务部门确认用票单位使用印有该单位名称发票的种类和数量，报经省级税务机关维护发票信息后，向发票印制企业下达《发票印制通知书》。其中：普通发票由市级征收管理部门向企业下达《发票印制通知书》；增值税发票由省级货物和劳务部门向企业下达《发票印制通知书》。</w:t>
      </w:r>
    </w:p>
    <w:p>
      <w:pPr>
        <w:ind w:firstLine="472"/>
        <w:rPr>
          <w:color w:val="auto"/>
        </w:rPr>
      </w:pPr>
      <w:r>
        <w:rPr>
          <w:rFonts w:hint="eastAsia"/>
          <w:color w:val="auto"/>
        </w:rPr>
        <w:t>发票完成印制后，由主管税务机关办理发票入库事宜，通知纳税人携带《发票领用簿》及其他相关资料办理发票领用手续。</w:t>
      </w:r>
    </w:p>
    <w:p>
      <w:pPr>
        <w:ind w:firstLine="472"/>
        <w:rPr>
          <w:color w:val="auto"/>
        </w:rPr>
      </w:pPr>
      <w:r>
        <w:rPr>
          <w:rFonts w:hint="eastAsia"/>
          <w:color w:val="auto"/>
        </w:rPr>
        <w:t>3.纳税人对报送资料的真实性和合法性承担责任。</w:t>
      </w:r>
    </w:p>
    <w:p>
      <w:pPr>
        <w:ind w:firstLine="472"/>
        <w:jc w:val="left"/>
        <w:rPr>
          <w:color w:val="auto"/>
        </w:rPr>
      </w:pPr>
      <w:r>
        <w:rPr>
          <w:rFonts w:hint="eastAsia"/>
          <w:color w:val="auto"/>
        </w:rPr>
        <w:t>4.最多跑一次是在资料完整且符合法定受理条件的前提下，最多只需要到税务机关跑一次。</w:t>
      </w:r>
    </w:p>
    <w:p>
      <w:pPr>
        <w:ind w:firstLine="472"/>
        <w:jc w:val="left"/>
        <w:rPr>
          <w:color w:val="auto"/>
        </w:rPr>
      </w:pPr>
      <w:r>
        <w:rPr>
          <w:rFonts w:hint="eastAsia"/>
          <w:color w:val="auto"/>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8730923"/>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2019-10-31T03:40:05Z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