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EB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24E6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社会保险缴费申报与变更</w:t>
      </w:r>
    </w:p>
    <w:bookmarkEnd w:id="0"/>
    <w:p w14:paraId="7109F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一、事项名称：</w:t>
      </w:r>
    </w:p>
    <w:p w14:paraId="3252A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社会保险缴费申报与变更（企业基本养老保险）</w:t>
      </w:r>
    </w:p>
    <w:p w14:paraId="2CF9F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二、事项简述：</w:t>
      </w:r>
    </w:p>
    <w:p w14:paraId="77913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1.办理内容：经办机构根据参保单位申报，核定职工社会保险缴费基数，确定职工缴费标准的业务处理过程；</w:t>
      </w:r>
    </w:p>
    <w:p w14:paraId="5C96A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2.适用对象：参保用人单位及其在职职工。</w:t>
      </w:r>
    </w:p>
    <w:p w14:paraId="02C3C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三、办理材料：</w:t>
      </w:r>
    </w:p>
    <w:p w14:paraId="04693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 《河南省参保职工缴费基数变更申报表》原件一份；</w:t>
      </w:r>
    </w:p>
    <w:p w14:paraId="637C3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 《工资表》原件一份。</w:t>
      </w:r>
    </w:p>
    <w:p w14:paraId="04E3D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四、办理方式：1.经办柜台现场办理；2.网上办理</w:t>
      </w:r>
    </w:p>
    <w:p w14:paraId="5920A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五、办理时限：20 个工作日办结</w:t>
      </w:r>
    </w:p>
    <w:p w14:paraId="697BB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六、结果送达：20 个工作日后送达</w:t>
      </w:r>
    </w:p>
    <w:p w14:paraId="0E0EB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七、收费依据及标准：不收费</w:t>
      </w:r>
    </w:p>
    <w:p w14:paraId="08B0B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八、办事时间：每月5日至25日期间工作日</w:t>
      </w:r>
    </w:p>
    <w:p w14:paraId="3B194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上午 9：00-12：00 </w:t>
      </w:r>
    </w:p>
    <w:p w14:paraId="21E36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下午 13：00-17：00</w:t>
      </w:r>
    </w:p>
    <w:p w14:paraId="43D38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九、办理机构及地点：</w:t>
      </w:r>
    </w:p>
    <w:p w14:paraId="24A57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1.办理机构：鄢陵县企业养老保险中心</w:t>
      </w:r>
    </w:p>
    <w:p w14:paraId="23AED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2.办公地址：鄢陵县市民之家二楼</w:t>
      </w:r>
    </w:p>
    <w:p w14:paraId="7AC45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十、咨询查询途径：12333 热线、现场经办窗口、网站等</w:t>
      </w:r>
    </w:p>
    <w:p w14:paraId="03732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十一、监督投诉渠道：0374-7163850</w:t>
      </w:r>
    </w:p>
    <w:p w14:paraId="1B34B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（事项联系人：鄢陵县企业养老保险中心 7753899）</w:t>
      </w:r>
    </w:p>
    <w:p w14:paraId="1D3F2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 </w:t>
      </w:r>
    </w:p>
    <w:p w14:paraId="3AFA0D87">
      <w:pPr>
        <w:bidi w:val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63583"/>
    <w:rsid w:val="137D5290"/>
    <w:rsid w:val="52C2095C"/>
    <w:rsid w:val="577E200A"/>
    <w:rsid w:val="5C844566"/>
    <w:rsid w:val="601A0B24"/>
    <w:rsid w:val="72133F6A"/>
    <w:rsid w:val="7759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463</Characters>
  <Lines>0</Lines>
  <Paragraphs>0</Paragraphs>
  <TotalTime>5</TotalTime>
  <ScaleCrop>false</ScaleCrop>
  <LinksUpToDate>false</LinksUpToDate>
  <CharactersWithSpaces>482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2025-11-11T07:06:00Z</dcterms:created>
  <dc:creator>Administrator</dc:creator>
  <cp:lastModifiedBy>刘浩龙</cp:lastModifiedBy>
  <dcterms:modified xsi:type="dcterms:W3CDTF">2025-11-11T07:52:30Z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eyJoZGlkIjoiZjZjMDRhN2QyOGU2NWY2Zjk2MDZlMTNkMGI1MzhlYWYiLCJ1c2VySWQiOiIxNjgxNzkzNDcwIn0=</vt:lpwstr>
  </property>
  <property fmtid="{D5CDD505-2E9C-101B-9397-08002B2CF9AE}" pid="4" name="ICV">
    <vt:lpwstr>919BC8E6BCBF4344A7DE07F14F747893_13</vt:lpwstr>
  </property>
</Properties>
</file>