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A42DC">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许昌市防止返贫监测对象申报政策“明白纸”</w:t>
      </w:r>
    </w:p>
    <w:p w14:paraId="45A8C001">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广大农民朋友：</w:t>
      </w:r>
    </w:p>
    <w:p w14:paraId="7ECBB5A7">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至2020年底，我国脱贫攻坚战取得全面胜利，现行标准下农村贫困人口全部脱贫。但一些农户发展基础还比较脆弱，因病、因残、因学、因务工就业不稳、因缺劳动力以及因突发事件或其他情况等原因可能会导致基本生活出现严重困难，以至于带来不同程度的返贫致贫风险。在过渡期内（2021—2025年），按照党中央部署，建立健全了防止返贫动态监测和帮扶机制，针对出现返贫致贫风险的农户将及时落实监测帮扶措施，切实防范化解返贫致贫风险，确保巩固拓展脱贫攻坚成果有效衔接乡村振兴工作任务全面落实到位。现将有关政策要点告知如下。</w:t>
      </w:r>
    </w:p>
    <w:p w14:paraId="53571369">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一、申请条件</w:t>
      </w:r>
    </w:p>
    <w:p w14:paraId="7F0722A4">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防止返贫致贫监测范围2025年河南省为年人均纯收入8600元，是判断能否成为防止返贫致贫监测对象的收入参考。原则上，申请监测对象应具有农村户籍，且至少存在以下返贫致贫风险之一。</w:t>
      </w:r>
    </w:p>
    <w:p w14:paraId="6B03C159">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1.家庭唯一住房出现安全问题，家庭无力解决；</w:t>
      </w:r>
    </w:p>
    <w:p w14:paraId="031720F6">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2.家里吃水遇到困难，家庭无力解决，包括断水超过1个月、水质有问题、取水距离较远（时间较长）等；</w:t>
      </w:r>
    </w:p>
    <w:p w14:paraId="4F19FDBC">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3.家庭成员患大病、重病、长期慢性病等，医药费较高，家庭无力负担；</w:t>
      </w:r>
    </w:p>
    <w:p w14:paraId="5ECCD90A">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4.家里学生上学开支较大（私立贵族学校除外），家庭无力负担；</w:t>
      </w:r>
    </w:p>
    <w:p w14:paraId="52920258">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5.家里因灾、因意外事故等造成收入大幅减少或支出大幅增加，影响了基本生活；</w:t>
      </w:r>
    </w:p>
    <w:p w14:paraId="06F6386C">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6.其他特殊情况造成的返贫致贫风险。</w:t>
      </w:r>
    </w:p>
    <w:p w14:paraId="47A8737B">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二、申请方法</w:t>
      </w:r>
    </w:p>
    <w:p w14:paraId="5D937DA8">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可以本人或委托他人通过以下方式申请。</w:t>
      </w:r>
    </w:p>
    <w:p w14:paraId="1CBCD6B0">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1.找干部。向所在村（社区）申请；</w:t>
      </w:r>
    </w:p>
    <w:p w14:paraId="17C1F4A6">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2.打电话。拨打12345或所在县电话申请（禹州市 0374-8609650、长葛市0374-7010618、鄢陵县0374-7106966、襄城县0374-2577155、建安区0374-5111190）电话申请；</w:t>
      </w:r>
    </w:p>
    <w:p w14:paraId="0E0BB88F">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3.一码通（农户微信扫码）。手机扫描“河南防贫申报”二维码申请；</w:t>
      </w:r>
    </w:p>
    <w:p w14:paraId="6A493BAF">
      <w:pPr>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drawing>
          <wp:inline distT="0" distB="0" distL="114300" distR="114300">
            <wp:extent cx="2447925" cy="2447925"/>
            <wp:effectExtent l="0" t="0" r="571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47925" cy="2447925"/>
                    </a:xfrm>
                    <a:prstGeom prst="rect">
                      <a:avLst/>
                    </a:prstGeom>
                    <a:noFill/>
                    <a:ln w="9525">
                      <a:noFill/>
                    </a:ln>
                  </pic:spPr>
                </pic:pic>
              </a:graphicData>
            </a:graphic>
          </wp:inline>
        </w:drawing>
      </w:r>
    </w:p>
    <w:p w14:paraId="3BEC2BCF">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4.公众号。在“河南三农”微信公众号，便民服务模块中防贫申报功能进行申请；</w:t>
      </w:r>
    </w:p>
    <w:p w14:paraId="3FD02ACC">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5.政务网。在河南政务服务网首页（https://www.hnzwfw.gov.cn/）选择公共服务－公共服务事项－省农业农村厅，可在线办理防返贫监测对象申报；</w:t>
      </w:r>
    </w:p>
    <w:p w14:paraId="71ED1475">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6.厅官网。在河南省农业农村厅官方网站首页（https://nynct.henan.gov.cn/）-河南省防返贫申报入口进行申请。</w:t>
      </w:r>
    </w:p>
    <w:p w14:paraId="795FC368">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三、申请须知</w:t>
      </w:r>
    </w:p>
    <w:p w14:paraId="0E886D7F">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申请监测对象，需要配合我们开展入户核实，需要如实准确提供家庭和成员有关情况信息，并授权我们依法依规核查核实家庭成员的收入、财产等相关信息（主要包括银行存款、经商办企业、公职人员、车辆、房产、子女赡养能力等），经村内评议公示，由县乡逐级审核批准。</w:t>
      </w:r>
    </w:p>
    <w:p w14:paraId="47E6B05C">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已成为监测对象，我们将根据存在的实际困难和突出问题，从住房安全保障、饮水安全保障、健康帮扶、教育帮扶、产业帮扶、就业帮扶、金融帮扶、综合保障、社会帮扶以及其他方面选择对应措施进行帮扶。</w:t>
      </w:r>
    </w:p>
    <w:p w14:paraId="0A832788">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家庭困难经过帮扶得到解决、年人均纯收入稳定超过当年防止返贫监测范围，经过入户核实、评议公示和审核批准后，认定返贫致贫风险已经稳定消除的，此后将不再进行针对性帮扶，但会按照相关要求落实常态化监测。</w:t>
      </w:r>
    </w:p>
    <w:p w14:paraId="064A9C0E">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4.风险消除后，如家庭出现了新的困难和问题，达到监测对象申报条件的，可再次提出申请。</w:t>
      </w:r>
    </w:p>
    <w:p w14:paraId="76B2E929">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我们相信，在大家的共同努力下，通过落实防止返贫监测帮扶政策，监测对象遇到的困难问题一定能够</w:t>
      </w:r>
      <w:bookmarkStart w:id="0" w:name="_GoBack"/>
      <w:bookmarkEnd w:id="0"/>
      <w:r>
        <w:rPr>
          <w:rFonts w:hint="eastAsia" w:ascii="宋体" w:hAnsi="宋体" w:eastAsia="宋体" w:cs="宋体"/>
          <w:sz w:val="24"/>
          <w:szCs w:val="24"/>
        </w:rPr>
        <w:t>得到及时有效解决。同时，希望广大农民朋友们能够自力更生，感恩奋进，通过自己的努力不断改善生活状况，用自己的双手勤劳致富，让生活更上一层楼！</w:t>
      </w:r>
    </w:p>
    <w:p w14:paraId="34ED680E">
      <w:pPr>
        <w:pStyle w:val="3"/>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许昌市农业农村局</w:t>
      </w:r>
    </w:p>
    <w:p w14:paraId="1EB2B11B">
      <w:pPr>
        <w:keepNext w:val="0"/>
        <w:keepLines w:val="0"/>
        <w:pageBreakBefore w:val="0"/>
        <w:kinsoku/>
        <w:wordWrap/>
        <w:overflowPunct/>
        <w:topLinePunct w:val="0"/>
        <w:autoSpaceDE/>
        <w:autoSpaceDN/>
        <w:bidi w:val="0"/>
        <w:adjustRightInd/>
        <w:snapToGrid/>
        <w:spacing w:beforeAutospacing="0" w:after="313" w:afterLines="100" w:afterAutospacing="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C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2025-11-19T02:33:05Z</dcterms:created>
  <dc:creator>Administrator</dc:creator>
  <cp:lastModifiedBy>派大星</cp:lastModifiedBy>
  <dcterms:modified xsi:type="dcterms:W3CDTF">2025-11-19T02:37:09Z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8EDE48DF58E9483AA4E9C68B4DD2310B_12</vt:lpwstr>
  </property>
</Properties>
</file>