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6E575">
      <w:pPr>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lang w:eastAsia="zh-CN"/>
        </w:rPr>
        <w:t>鄢陵县</w:t>
      </w:r>
      <w:r>
        <w:rPr>
          <w:rFonts w:hint="eastAsia" w:ascii="黑体" w:hAnsi="黑体" w:eastAsia="黑体" w:cs="黑体"/>
          <w:sz w:val="44"/>
          <w:szCs w:val="44"/>
        </w:rPr>
        <w:t>食品安全突发事件应急预案</w:t>
      </w:r>
    </w:p>
    <w:p w14:paraId="013CA1FA">
      <w:pPr>
        <w:rPr>
          <w:rFonts w:hint="eastAsia"/>
          <w:sz w:val="32"/>
          <w:szCs w:val="32"/>
        </w:rPr>
      </w:pPr>
      <w:r>
        <w:rPr>
          <w:rFonts w:hint="eastAsia"/>
          <w:sz w:val="32"/>
          <w:szCs w:val="32"/>
        </w:rPr>
        <w:t>1总则</w:t>
      </w:r>
    </w:p>
    <w:p w14:paraId="26693013">
      <w:pPr>
        <w:rPr>
          <w:rFonts w:hint="eastAsia"/>
          <w:sz w:val="32"/>
          <w:szCs w:val="32"/>
        </w:rPr>
      </w:pPr>
      <w:r>
        <w:rPr>
          <w:rFonts w:hint="eastAsia"/>
          <w:sz w:val="32"/>
          <w:szCs w:val="32"/>
        </w:rPr>
        <w:t>1.1编制目的</w:t>
      </w:r>
    </w:p>
    <w:p w14:paraId="2A712451">
      <w:pPr>
        <w:ind w:firstLine="640" w:firstLineChars="200"/>
        <w:rPr>
          <w:rFonts w:hint="eastAsia"/>
          <w:sz w:val="32"/>
          <w:szCs w:val="32"/>
        </w:rPr>
      </w:pPr>
      <w:r>
        <w:rPr>
          <w:rFonts w:hint="eastAsia"/>
          <w:sz w:val="32"/>
          <w:szCs w:val="32"/>
        </w:rPr>
        <w:t>建立健全应对食品安全突发事件运行机制,强化应急准备,有效预防、积极应对食品安全突发事件,高效组织应急处置工作,最大限度地减少食品安全突发事件的危害,保障公众健康与生命安全,维护正常的经济社会秩序。</w:t>
      </w:r>
    </w:p>
    <w:p w14:paraId="3929E65F">
      <w:pPr>
        <w:rPr>
          <w:rFonts w:hint="eastAsia"/>
          <w:sz w:val="32"/>
          <w:szCs w:val="32"/>
        </w:rPr>
      </w:pPr>
      <w:r>
        <w:rPr>
          <w:rFonts w:hint="eastAsia"/>
          <w:sz w:val="32"/>
          <w:szCs w:val="32"/>
        </w:rPr>
        <w:t>1.2编制依据</w:t>
      </w:r>
    </w:p>
    <w:p w14:paraId="54FE4A88">
      <w:pPr>
        <w:ind w:firstLine="640" w:firstLineChars="200"/>
        <w:rPr>
          <w:rFonts w:hint="eastAsia"/>
          <w:sz w:val="32"/>
          <w:szCs w:val="32"/>
        </w:rPr>
      </w:pPr>
      <w:r>
        <w:rPr>
          <w:rFonts w:hint="eastAsia"/>
          <w:sz w:val="32"/>
          <w:szCs w:val="32"/>
        </w:rPr>
        <w:t>依据《中华人民共和国突发事件应对法》《中华人民共和国食品安全法》等法律以及《河南省突发公共事件总体应急预案》《河南省食品安全突发事件应急预案》《许昌市突发公共事件总体应急预案》,结合我</w:t>
      </w:r>
      <w:r>
        <w:rPr>
          <w:rFonts w:hint="eastAsia"/>
          <w:sz w:val="32"/>
          <w:szCs w:val="32"/>
          <w:lang w:eastAsia="zh-CN"/>
        </w:rPr>
        <w:t>县</w:t>
      </w:r>
      <w:r>
        <w:rPr>
          <w:rFonts w:hint="eastAsia"/>
          <w:sz w:val="32"/>
          <w:szCs w:val="32"/>
        </w:rPr>
        <w:t xml:space="preserve">实际制定本预案。 </w:t>
      </w:r>
    </w:p>
    <w:p w14:paraId="44A82B4D">
      <w:pPr>
        <w:rPr>
          <w:rFonts w:hint="eastAsia"/>
          <w:sz w:val="32"/>
          <w:szCs w:val="32"/>
        </w:rPr>
      </w:pPr>
      <w:r>
        <w:rPr>
          <w:rFonts w:hint="eastAsia"/>
          <w:sz w:val="32"/>
          <w:szCs w:val="32"/>
        </w:rPr>
        <w:t>1.3适用范围</w:t>
      </w:r>
    </w:p>
    <w:p w14:paraId="0A88DB3F">
      <w:pPr>
        <w:ind w:firstLine="640" w:firstLineChars="200"/>
        <w:rPr>
          <w:rFonts w:hint="eastAsia"/>
          <w:sz w:val="32"/>
          <w:szCs w:val="32"/>
        </w:rPr>
      </w:pPr>
      <w:r>
        <w:rPr>
          <w:rFonts w:hint="eastAsia"/>
          <w:sz w:val="32"/>
          <w:szCs w:val="32"/>
        </w:rPr>
        <w:t>本预案适用于</w:t>
      </w:r>
      <w:r>
        <w:rPr>
          <w:rFonts w:hint="eastAsia"/>
          <w:sz w:val="32"/>
          <w:szCs w:val="32"/>
          <w:lang w:eastAsia="zh-CN"/>
        </w:rPr>
        <w:t>鄢陵县</w:t>
      </w:r>
      <w:r>
        <w:rPr>
          <w:rFonts w:hint="eastAsia"/>
          <w:sz w:val="32"/>
          <w:szCs w:val="32"/>
        </w:rPr>
        <w:t>行政区域范围内发生的</w:t>
      </w:r>
      <w:r>
        <w:rPr>
          <w:rFonts w:hint="eastAsia"/>
          <w:sz w:val="32"/>
          <w:szCs w:val="32"/>
          <w:lang w:val="en-US" w:eastAsia="zh-CN"/>
        </w:rPr>
        <w:t>IV</w:t>
      </w:r>
      <w:r>
        <w:rPr>
          <w:rFonts w:hint="eastAsia"/>
          <w:sz w:val="32"/>
          <w:szCs w:val="32"/>
        </w:rPr>
        <w:t>级(</w:t>
      </w:r>
      <w:r>
        <w:rPr>
          <w:rFonts w:hint="eastAsia"/>
          <w:sz w:val="32"/>
          <w:szCs w:val="32"/>
          <w:lang w:eastAsia="zh-CN"/>
        </w:rPr>
        <w:t>一般</w:t>
      </w:r>
      <w:r>
        <w:rPr>
          <w:rFonts w:hint="eastAsia"/>
          <w:sz w:val="32"/>
          <w:szCs w:val="32"/>
        </w:rPr>
        <w:t>)以上食品安全突发事件的应急处置工作,指导全</w:t>
      </w:r>
      <w:r>
        <w:rPr>
          <w:rFonts w:hint="eastAsia"/>
          <w:sz w:val="32"/>
          <w:szCs w:val="32"/>
          <w:lang w:eastAsia="zh-CN"/>
        </w:rPr>
        <w:t>县</w:t>
      </w:r>
      <w:r>
        <w:rPr>
          <w:rFonts w:hint="eastAsia"/>
          <w:sz w:val="32"/>
          <w:szCs w:val="32"/>
        </w:rPr>
        <w:t>食品安全突发事件应急处置工作。</w:t>
      </w:r>
    </w:p>
    <w:p w14:paraId="018499EC">
      <w:pPr>
        <w:rPr>
          <w:rFonts w:hint="eastAsia"/>
          <w:sz w:val="32"/>
          <w:szCs w:val="32"/>
        </w:rPr>
      </w:pPr>
      <w:r>
        <w:rPr>
          <w:rFonts w:hint="eastAsia"/>
          <w:sz w:val="32"/>
          <w:szCs w:val="32"/>
        </w:rPr>
        <w:t>1.4工作原则</w:t>
      </w:r>
    </w:p>
    <w:p w14:paraId="243B7D57">
      <w:pPr>
        <w:ind w:firstLine="640" w:firstLineChars="200"/>
        <w:rPr>
          <w:rFonts w:hint="eastAsia"/>
          <w:sz w:val="32"/>
          <w:szCs w:val="32"/>
        </w:rPr>
      </w:pPr>
      <w:r>
        <w:rPr>
          <w:rFonts w:hint="eastAsia"/>
          <w:sz w:val="32"/>
          <w:szCs w:val="32"/>
        </w:rPr>
        <w:t>食品安全突发事件应急工作坚持统一领导、分级负责、以人为本、减少危害、预防为主、依法处置的基本原则。食品安全突发事件发生后,各级政府和有关部门立即按照职责分工和相关预案开展应急处置工作。</w:t>
      </w:r>
    </w:p>
    <w:p w14:paraId="27596FEE">
      <w:pPr>
        <w:rPr>
          <w:rFonts w:hint="eastAsia"/>
          <w:sz w:val="32"/>
          <w:szCs w:val="32"/>
        </w:rPr>
      </w:pPr>
      <w:r>
        <w:rPr>
          <w:rFonts w:hint="eastAsia"/>
          <w:sz w:val="32"/>
          <w:szCs w:val="32"/>
        </w:rPr>
        <w:t>1.5事件分级</w:t>
      </w:r>
    </w:p>
    <w:p w14:paraId="18CDCE5F">
      <w:pPr>
        <w:ind w:firstLine="640" w:firstLineChars="200"/>
        <w:rPr>
          <w:rFonts w:hint="eastAsia"/>
          <w:sz w:val="32"/>
          <w:szCs w:val="32"/>
        </w:rPr>
      </w:pPr>
      <w:r>
        <w:rPr>
          <w:rFonts w:hint="eastAsia"/>
          <w:sz w:val="32"/>
          <w:szCs w:val="32"/>
        </w:rPr>
        <w:t>食品安全突发事件共分四级,即:Ｉ级(特别重大)食品安全突发事件、Ⅱ级(重大)食品安全突发事件、Ⅲ级(较大)食品安全突发事件和Ⅳ级(一般)食品安全突发事件(食品安全突发事件分级响应标准见附件)。</w:t>
      </w:r>
    </w:p>
    <w:p w14:paraId="35C65445">
      <w:pPr>
        <w:rPr>
          <w:rFonts w:hint="eastAsia"/>
          <w:sz w:val="32"/>
          <w:szCs w:val="32"/>
        </w:rPr>
      </w:pPr>
      <w:r>
        <w:rPr>
          <w:rFonts w:hint="eastAsia"/>
          <w:sz w:val="32"/>
          <w:szCs w:val="32"/>
        </w:rPr>
        <w:t>2组织机构及其职责</w:t>
      </w:r>
    </w:p>
    <w:p w14:paraId="68B41E3F">
      <w:pPr>
        <w:rPr>
          <w:rFonts w:hint="eastAsia"/>
          <w:sz w:val="32"/>
          <w:szCs w:val="32"/>
        </w:rPr>
      </w:pPr>
      <w:r>
        <w:rPr>
          <w:rFonts w:hint="eastAsia"/>
          <w:sz w:val="32"/>
          <w:szCs w:val="32"/>
        </w:rPr>
        <w:t>2.1</w:t>
      </w:r>
      <w:r>
        <w:rPr>
          <w:rFonts w:hint="eastAsia"/>
          <w:sz w:val="32"/>
          <w:szCs w:val="32"/>
          <w:lang w:eastAsia="zh-CN"/>
        </w:rPr>
        <w:t>县</w:t>
      </w:r>
      <w:r>
        <w:rPr>
          <w:rFonts w:hint="eastAsia"/>
          <w:sz w:val="32"/>
          <w:szCs w:val="32"/>
        </w:rPr>
        <w:t>级组织指挥机构</w:t>
      </w:r>
    </w:p>
    <w:p w14:paraId="4329A566">
      <w:pPr>
        <w:ind w:firstLine="640" w:firstLineChars="200"/>
        <w:rPr>
          <w:rFonts w:hint="eastAsia"/>
          <w:sz w:val="32"/>
          <w:szCs w:val="32"/>
        </w:rPr>
      </w:pPr>
      <w:r>
        <w:rPr>
          <w:rFonts w:hint="eastAsia"/>
          <w:sz w:val="32"/>
          <w:szCs w:val="32"/>
          <w:lang w:eastAsia="zh-CN"/>
        </w:rPr>
        <w:t>县</w:t>
      </w:r>
      <w:r>
        <w:rPr>
          <w:rFonts w:hint="eastAsia"/>
          <w:sz w:val="32"/>
          <w:szCs w:val="32"/>
        </w:rPr>
        <w:t>政府食品安全委员会协调指导</w:t>
      </w:r>
      <w:r>
        <w:rPr>
          <w:rFonts w:hint="eastAsia"/>
          <w:sz w:val="32"/>
          <w:szCs w:val="32"/>
          <w:lang w:eastAsia="zh-CN"/>
        </w:rPr>
        <w:t>一般</w:t>
      </w:r>
      <w:r>
        <w:rPr>
          <w:rFonts w:hint="eastAsia"/>
          <w:sz w:val="32"/>
          <w:szCs w:val="32"/>
        </w:rPr>
        <w:t>食品安全突发事件应急处置工作。</w:t>
      </w:r>
      <w:r>
        <w:rPr>
          <w:rFonts w:hint="eastAsia"/>
          <w:sz w:val="32"/>
          <w:szCs w:val="32"/>
          <w:lang w:eastAsia="zh-CN"/>
        </w:rPr>
        <w:t>县</w:t>
      </w:r>
      <w:r>
        <w:rPr>
          <w:rFonts w:hint="eastAsia"/>
          <w:sz w:val="32"/>
          <w:szCs w:val="32"/>
        </w:rPr>
        <w:t>政府食品安全委员会办公室(以下简称</w:t>
      </w:r>
      <w:r>
        <w:rPr>
          <w:rFonts w:hint="eastAsia"/>
          <w:sz w:val="32"/>
          <w:szCs w:val="32"/>
          <w:lang w:eastAsia="zh-CN"/>
        </w:rPr>
        <w:t>县</w:t>
      </w:r>
      <w:r>
        <w:rPr>
          <w:rFonts w:hint="eastAsia"/>
          <w:sz w:val="32"/>
          <w:szCs w:val="32"/>
        </w:rPr>
        <w:t>政府食品安全办)组织和指导食品安全突发事件应急处置和调查处理工作,监督事件查处落实情况。根据食品安全突发事件的发展态势和影响,</w:t>
      </w:r>
      <w:r>
        <w:rPr>
          <w:rFonts w:hint="eastAsia"/>
          <w:sz w:val="32"/>
          <w:szCs w:val="32"/>
          <w:lang w:eastAsia="zh-CN"/>
        </w:rPr>
        <w:t>县</w:t>
      </w:r>
      <w:r>
        <w:rPr>
          <w:rFonts w:hint="eastAsia"/>
          <w:sz w:val="32"/>
          <w:szCs w:val="32"/>
        </w:rPr>
        <w:t>政府食品安全办报请</w:t>
      </w:r>
      <w:r>
        <w:rPr>
          <w:rFonts w:hint="eastAsia"/>
          <w:sz w:val="32"/>
          <w:szCs w:val="32"/>
          <w:lang w:eastAsia="zh-CN"/>
        </w:rPr>
        <w:t>县</w:t>
      </w:r>
      <w:r>
        <w:rPr>
          <w:rFonts w:hint="eastAsia"/>
          <w:sz w:val="32"/>
          <w:szCs w:val="32"/>
        </w:rPr>
        <w:t>政府批准,或根据</w:t>
      </w:r>
      <w:r>
        <w:rPr>
          <w:rFonts w:hint="eastAsia"/>
          <w:sz w:val="32"/>
          <w:szCs w:val="32"/>
          <w:lang w:eastAsia="zh-CN"/>
        </w:rPr>
        <w:t>县</w:t>
      </w:r>
      <w:r>
        <w:rPr>
          <w:rFonts w:hint="eastAsia"/>
          <w:sz w:val="32"/>
          <w:szCs w:val="32"/>
        </w:rPr>
        <w:t>政府领导同志指示,成立</w:t>
      </w:r>
      <w:r>
        <w:rPr>
          <w:rFonts w:hint="eastAsia"/>
          <w:sz w:val="32"/>
          <w:szCs w:val="32"/>
          <w:lang w:eastAsia="zh-CN"/>
        </w:rPr>
        <w:t>县</w:t>
      </w:r>
      <w:r>
        <w:rPr>
          <w:rFonts w:hint="eastAsia"/>
          <w:sz w:val="32"/>
          <w:szCs w:val="32"/>
        </w:rPr>
        <w:t>政府工作组,负责指导、协调、督促有关地方和部门开展食品安全突发事件应急处置工作。Ⅳ级以上应急响应启动时,成立</w:t>
      </w:r>
      <w:r>
        <w:rPr>
          <w:rFonts w:hint="eastAsia"/>
          <w:sz w:val="32"/>
          <w:szCs w:val="32"/>
          <w:lang w:eastAsia="zh-CN"/>
        </w:rPr>
        <w:t>县</w:t>
      </w:r>
      <w:r>
        <w:rPr>
          <w:rFonts w:hint="eastAsia"/>
          <w:sz w:val="32"/>
          <w:szCs w:val="32"/>
        </w:rPr>
        <w:t>政府食品安全突发事件应急指挥部(以下简称指挥部),统一领导和指挥应急处置工作。</w:t>
      </w:r>
    </w:p>
    <w:p w14:paraId="5575DA7B">
      <w:pPr>
        <w:ind w:firstLine="640" w:firstLineChars="200"/>
        <w:rPr>
          <w:rFonts w:hint="eastAsia"/>
          <w:sz w:val="32"/>
          <w:szCs w:val="32"/>
        </w:rPr>
      </w:pPr>
      <w:r>
        <w:rPr>
          <w:rFonts w:hint="eastAsia"/>
          <w:sz w:val="32"/>
          <w:szCs w:val="32"/>
        </w:rPr>
        <w:t>指挥部总指挥由</w:t>
      </w:r>
      <w:r>
        <w:rPr>
          <w:rFonts w:hint="eastAsia"/>
          <w:sz w:val="32"/>
          <w:szCs w:val="32"/>
          <w:lang w:eastAsia="zh-CN"/>
        </w:rPr>
        <w:t>县</w:t>
      </w:r>
      <w:r>
        <w:rPr>
          <w:rFonts w:hint="eastAsia"/>
          <w:sz w:val="32"/>
          <w:szCs w:val="32"/>
        </w:rPr>
        <w:t>政府领导同志或</w:t>
      </w:r>
      <w:r>
        <w:rPr>
          <w:rFonts w:hint="eastAsia"/>
          <w:sz w:val="32"/>
          <w:szCs w:val="32"/>
          <w:lang w:eastAsia="zh-CN"/>
        </w:rPr>
        <w:t>县</w:t>
      </w:r>
      <w:r>
        <w:rPr>
          <w:rFonts w:hint="eastAsia"/>
          <w:sz w:val="32"/>
          <w:szCs w:val="32"/>
        </w:rPr>
        <w:t>政府领导同志指定的有关部门或单位的负责同志担任,指挥部成员单位根据事件性质和应急处置工作需要,主要从</w:t>
      </w:r>
      <w:r>
        <w:rPr>
          <w:rFonts w:hint="eastAsia"/>
          <w:sz w:val="32"/>
          <w:szCs w:val="32"/>
          <w:lang w:eastAsia="zh-CN"/>
        </w:rPr>
        <w:t>县</w:t>
      </w:r>
      <w:r>
        <w:rPr>
          <w:rFonts w:hint="eastAsia"/>
          <w:sz w:val="32"/>
          <w:szCs w:val="32"/>
        </w:rPr>
        <w:t>政府食品安全委员会成员单位中确定,必要时可以增加有关地方政府和其他相关部门为成员单位。</w:t>
      </w:r>
    </w:p>
    <w:p w14:paraId="6F21DE4D">
      <w:pPr>
        <w:ind w:firstLine="640" w:firstLineChars="200"/>
        <w:rPr>
          <w:rFonts w:hint="eastAsia"/>
          <w:sz w:val="32"/>
          <w:szCs w:val="32"/>
        </w:rPr>
      </w:pPr>
      <w:r>
        <w:rPr>
          <w:rFonts w:hint="eastAsia"/>
          <w:sz w:val="32"/>
          <w:szCs w:val="32"/>
        </w:rPr>
        <w:t>根据事件处置需要,指挥部可下设综合协调组、事件调查组、危害控制组、医疗救治组、检测评估组、社会稳定组、新闻宣传组、专家组等若干工作组。各工作组在指挥部的统一指挥下开展工作,并随时向指挥部报告工作进展情况。</w:t>
      </w:r>
    </w:p>
    <w:p w14:paraId="1AF82F75">
      <w:pPr>
        <w:ind w:firstLine="640" w:firstLineChars="200"/>
        <w:rPr>
          <w:rFonts w:hint="eastAsia"/>
          <w:sz w:val="32"/>
          <w:szCs w:val="32"/>
        </w:rPr>
      </w:pPr>
      <w:r>
        <w:rPr>
          <w:rFonts w:hint="eastAsia"/>
          <w:sz w:val="32"/>
          <w:szCs w:val="32"/>
        </w:rPr>
        <w:t>指挥部办公室设在</w:t>
      </w:r>
      <w:r>
        <w:rPr>
          <w:rFonts w:hint="eastAsia"/>
          <w:sz w:val="32"/>
          <w:szCs w:val="32"/>
          <w:lang w:eastAsia="zh-CN"/>
        </w:rPr>
        <w:t>县</w:t>
      </w:r>
      <w:r>
        <w:rPr>
          <w:rFonts w:hint="eastAsia"/>
          <w:sz w:val="32"/>
          <w:szCs w:val="32"/>
        </w:rPr>
        <w:t>政府食品安全办,承担指挥部的日常工作,履行综合协调、信息汇总发布、督查督办等职责。</w:t>
      </w:r>
    </w:p>
    <w:p w14:paraId="7CECC8C5">
      <w:pPr>
        <w:ind w:firstLine="640" w:firstLineChars="200"/>
        <w:rPr>
          <w:rFonts w:hint="eastAsia"/>
          <w:sz w:val="32"/>
          <w:szCs w:val="32"/>
        </w:rPr>
      </w:pPr>
      <w:r>
        <w:rPr>
          <w:rFonts w:hint="eastAsia"/>
          <w:sz w:val="32"/>
          <w:szCs w:val="32"/>
        </w:rPr>
        <w:t>食品检验检测、医疗、疾病预防控制等相关技术机构作为食品安全突发事件应急处置技术支撑机构,在有关部门组织领导下协助开展应急处置相关工作。</w:t>
      </w:r>
    </w:p>
    <w:p w14:paraId="7799D880">
      <w:pPr>
        <w:rPr>
          <w:rFonts w:hint="eastAsia"/>
          <w:sz w:val="32"/>
          <w:szCs w:val="32"/>
        </w:rPr>
      </w:pPr>
      <w:r>
        <w:rPr>
          <w:rFonts w:hint="eastAsia"/>
          <w:sz w:val="32"/>
          <w:szCs w:val="32"/>
        </w:rPr>
        <w:t>2.2</w:t>
      </w:r>
      <w:r>
        <w:rPr>
          <w:rFonts w:hint="eastAsia"/>
          <w:sz w:val="32"/>
          <w:szCs w:val="32"/>
          <w:lang w:eastAsia="zh-CN"/>
        </w:rPr>
        <w:t>管委会、镇</w:t>
      </w:r>
      <w:r>
        <w:rPr>
          <w:rFonts w:hint="eastAsia"/>
          <w:sz w:val="32"/>
          <w:szCs w:val="32"/>
        </w:rPr>
        <w:t>组织指挥机构</w:t>
      </w:r>
    </w:p>
    <w:p w14:paraId="54055C31">
      <w:pPr>
        <w:ind w:firstLine="640" w:firstLineChars="200"/>
        <w:rPr>
          <w:rFonts w:hint="eastAsia" w:eastAsiaTheme="minorEastAsia"/>
          <w:color w:val="auto"/>
          <w:sz w:val="32"/>
          <w:szCs w:val="32"/>
          <w:u w:val="none"/>
          <w:lang w:eastAsia="zh-CN"/>
        </w:rPr>
      </w:pPr>
      <w:r>
        <w:rPr>
          <w:rFonts w:hint="eastAsia"/>
          <w:sz w:val="32"/>
          <w:szCs w:val="32"/>
          <w:lang w:eastAsia="zh-CN"/>
        </w:rPr>
        <w:t>管委会、镇</w:t>
      </w:r>
      <w:r>
        <w:rPr>
          <w:rFonts w:hint="eastAsia"/>
          <w:sz w:val="32"/>
          <w:szCs w:val="32"/>
        </w:rPr>
        <w:t>政府成立相应的组织指挥机构,统一领导、组织、指挥本</w:t>
      </w:r>
      <w:r>
        <w:rPr>
          <w:rFonts w:hint="eastAsia"/>
          <w:sz w:val="32"/>
          <w:szCs w:val="32"/>
          <w:lang w:eastAsia="zh-CN"/>
        </w:rPr>
        <w:t>辖区</w:t>
      </w:r>
      <w:r>
        <w:rPr>
          <w:rFonts w:hint="eastAsia"/>
          <w:sz w:val="32"/>
          <w:szCs w:val="32"/>
        </w:rPr>
        <w:t>内食品安全突发事件应急处置工作。跨区域的食品安全突发事件应急处置工作,由</w:t>
      </w:r>
      <w:r>
        <w:rPr>
          <w:rFonts w:hint="eastAsia"/>
          <w:sz w:val="32"/>
          <w:szCs w:val="32"/>
          <w:lang w:eastAsia="zh-CN"/>
        </w:rPr>
        <w:t>所在</w:t>
      </w:r>
      <w:r>
        <w:rPr>
          <w:rFonts w:hint="eastAsia"/>
          <w:sz w:val="32"/>
          <w:szCs w:val="32"/>
        </w:rPr>
        <w:t>区域政府共同负责</w:t>
      </w:r>
      <w:r>
        <w:rPr>
          <w:rFonts w:hint="eastAsia"/>
          <w:sz w:val="32"/>
          <w:szCs w:val="32"/>
          <w:lang w:eastAsia="zh-CN"/>
        </w:rPr>
        <w:t>，</w:t>
      </w:r>
      <w:r>
        <w:rPr>
          <w:rFonts w:hint="eastAsia"/>
          <w:color w:val="auto"/>
          <w:sz w:val="32"/>
          <w:szCs w:val="32"/>
          <w:u w:val="none"/>
          <w:lang w:eastAsia="zh-CN"/>
        </w:rPr>
        <w:t>或由有关行政区域的共同上一级政府负责。</w:t>
      </w:r>
    </w:p>
    <w:p w14:paraId="38DC7AF1">
      <w:pPr>
        <w:rPr>
          <w:rFonts w:hint="eastAsia"/>
          <w:sz w:val="32"/>
          <w:szCs w:val="32"/>
        </w:rPr>
      </w:pPr>
      <w:r>
        <w:rPr>
          <w:rFonts w:hint="eastAsia"/>
          <w:sz w:val="32"/>
          <w:szCs w:val="32"/>
        </w:rPr>
        <w:t>3监测预警</w:t>
      </w:r>
    </w:p>
    <w:p w14:paraId="1A483C0F">
      <w:pPr>
        <w:rPr>
          <w:rFonts w:hint="eastAsia"/>
          <w:sz w:val="32"/>
          <w:szCs w:val="32"/>
        </w:rPr>
      </w:pPr>
      <w:r>
        <w:rPr>
          <w:rFonts w:hint="eastAsia"/>
          <w:sz w:val="32"/>
          <w:szCs w:val="32"/>
        </w:rPr>
        <w:t>3.1监测</w:t>
      </w:r>
    </w:p>
    <w:p w14:paraId="6DC38826">
      <w:pPr>
        <w:ind w:firstLine="640" w:firstLineChars="200"/>
        <w:rPr>
          <w:rFonts w:hint="eastAsia"/>
          <w:sz w:val="32"/>
          <w:szCs w:val="32"/>
        </w:rPr>
      </w:pPr>
      <w:r>
        <w:rPr>
          <w:rFonts w:hint="eastAsia"/>
          <w:sz w:val="32"/>
          <w:szCs w:val="32"/>
          <w:lang w:eastAsia="zh-CN"/>
        </w:rPr>
        <w:t>县</w:t>
      </w:r>
      <w:r>
        <w:rPr>
          <w:rFonts w:hint="eastAsia"/>
          <w:sz w:val="32"/>
          <w:szCs w:val="32"/>
        </w:rPr>
        <w:t>政府食品安全委员会成员单位及其他有关部门按照职责分工开展日常食品安全监督检查、抽样检验、风险监测、舆情监测等工作,收集</w:t>
      </w:r>
      <w:r>
        <w:rPr>
          <w:rFonts w:hint="eastAsia"/>
          <w:sz w:val="32"/>
          <w:szCs w:val="32"/>
          <w:lang w:eastAsia="zh-CN"/>
        </w:rPr>
        <w:t>、</w:t>
      </w:r>
      <w:r>
        <w:rPr>
          <w:rFonts w:hint="eastAsia"/>
          <w:sz w:val="32"/>
          <w:szCs w:val="32"/>
        </w:rPr>
        <w:t>分析和研判可能导致食品安全突发事件的风险隐患信息,必要时向相关部门和</w:t>
      </w:r>
      <w:r>
        <w:rPr>
          <w:rFonts w:hint="eastAsia"/>
          <w:sz w:val="32"/>
          <w:szCs w:val="32"/>
          <w:lang w:eastAsia="zh-CN"/>
        </w:rPr>
        <w:t>全县</w:t>
      </w:r>
      <w:r>
        <w:rPr>
          <w:rFonts w:hint="eastAsia"/>
          <w:sz w:val="32"/>
          <w:szCs w:val="32"/>
        </w:rPr>
        <w:t>通报,有关监管部门要依法采取有效控制措施。食品生产经营者要依法落实食品安全主体责任,制定风险监测防控措施,定期开展自查,及时排查和消除食品安全风险隐患。当出现可能导致食品安全突发事件的情况时,要立即报告当地食品药品监管部门。</w:t>
      </w:r>
    </w:p>
    <w:p w14:paraId="7942196E">
      <w:pPr>
        <w:rPr>
          <w:rFonts w:hint="eastAsia"/>
          <w:sz w:val="32"/>
          <w:szCs w:val="32"/>
        </w:rPr>
      </w:pPr>
      <w:r>
        <w:rPr>
          <w:rFonts w:hint="eastAsia"/>
          <w:sz w:val="32"/>
          <w:szCs w:val="32"/>
        </w:rPr>
        <w:t xml:space="preserve">3.2预警 </w:t>
      </w:r>
    </w:p>
    <w:p w14:paraId="303812CB">
      <w:pPr>
        <w:rPr>
          <w:rFonts w:hint="eastAsia"/>
          <w:sz w:val="32"/>
          <w:szCs w:val="32"/>
        </w:rPr>
      </w:pPr>
      <w:r>
        <w:rPr>
          <w:rFonts w:hint="eastAsia"/>
          <w:sz w:val="32"/>
          <w:szCs w:val="32"/>
        </w:rPr>
        <w:t xml:space="preserve">3.2.1预警分级 </w:t>
      </w:r>
    </w:p>
    <w:p w14:paraId="33B18594">
      <w:pPr>
        <w:ind w:firstLine="640" w:firstLineChars="200"/>
        <w:rPr>
          <w:rFonts w:hint="eastAsia"/>
          <w:sz w:val="32"/>
          <w:szCs w:val="32"/>
        </w:rPr>
      </w:pPr>
      <w:r>
        <w:rPr>
          <w:rFonts w:hint="eastAsia"/>
          <w:sz w:val="32"/>
          <w:szCs w:val="32"/>
        </w:rPr>
        <w:t>对可以预警的食品安全突发事件,按照事件发生的紧急程度、发展态势和可能造成的危害程度等因素分为四级,用蓝色、黄色、橙色和红色表示,分别对应预测将要发生一般、较大、重大和特别重大级别食品安全突发事件。</w:t>
      </w:r>
    </w:p>
    <w:p w14:paraId="76039A6A">
      <w:pPr>
        <w:rPr>
          <w:rFonts w:hint="eastAsia"/>
          <w:sz w:val="32"/>
          <w:szCs w:val="32"/>
        </w:rPr>
      </w:pPr>
      <w:r>
        <w:rPr>
          <w:rFonts w:hint="eastAsia"/>
          <w:sz w:val="32"/>
          <w:szCs w:val="32"/>
        </w:rPr>
        <w:t>3.2.2预警信息发布</w:t>
      </w:r>
    </w:p>
    <w:p w14:paraId="5C5B9F08">
      <w:pPr>
        <w:ind w:firstLine="640" w:firstLineChars="200"/>
        <w:rPr>
          <w:rFonts w:hint="eastAsia"/>
          <w:sz w:val="32"/>
          <w:szCs w:val="32"/>
        </w:rPr>
      </w:pPr>
      <w:r>
        <w:rPr>
          <w:rFonts w:hint="eastAsia"/>
          <w:sz w:val="32"/>
          <w:szCs w:val="32"/>
          <w:lang w:eastAsia="zh-CN"/>
        </w:rPr>
        <w:t>县</w:t>
      </w:r>
      <w:r>
        <w:rPr>
          <w:rFonts w:hint="eastAsia"/>
          <w:sz w:val="32"/>
          <w:szCs w:val="32"/>
        </w:rPr>
        <w:t>政府食品安全委员会成员单位及其他有关部门根据监测信息和风险评估结果,针对发现的苗头性、倾向性食品安全风险,根据各自职责规定发布风险预警信息。发布的预警信息涉及其他地区或部门的,要事先进行沟通,提示做好预警预防工作;对预警信息内容有较大分歧的,要按照信息发布有关规定报请共同的上级部门协调处置。</w:t>
      </w:r>
    </w:p>
    <w:p w14:paraId="3BBD1862">
      <w:pPr>
        <w:rPr>
          <w:rFonts w:hint="eastAsia"/>
          <w:sz w:val="32"/>
          <w:szCs w:val="32"/>
        </w:rPr>
      </w:pPr>
      <w:r>
        <w:rPr>
          <w:rFonts w:hint="eastAsia"/>
          <w:sz w:val="32"/>
          <w:szCs w:val="32"/>
        </w:rPr>
        <w:t xml:space="preserve">3.2.3预警处置 </w:t>
      </w:r>
    </w:p>
    <w:p w14:paraId="38BF28FF">
      <w:pPr>
        <w:ind w:firstLine="640" w:firstLineChars="200"/>
        <w:rPr>
          <w:rFonts w:hint="eastAsia"/>
          <w:sz w:val="32"/>
          <w:szCs w:val="32"/>
        </w:rPr>
      </w:pPr>
      <w:r>
        <w:rPr>
          <w:rFonts w:hint="eastAsia"/>
          <w:sz w:val="32"/>
          <w:szCs w:val="32"/>
        </w:rPr>
        <w:t>预警信息发布后,发布单位和相关部门要进行分析研判,采取有效防范措施,开展应急准备,做好舆论引导工作。当可能引发食品安全突发事件的因素已经消除或得到有效控制时,要解除预警,终止有关措施。</w:t>
      </w:r>
    </w:p>
    <w:p w14:paraId="03B545D1">
      <w:pPr>
        <w:rPr>
          <w:rFonts w:hint="eastAsia"/>
          <w:sz w:val="32"/>
          <w:szCs w:val="32"/>
        </w:rPr>
      </w:pPr>
      <w:r>
        <w:rPr>
          <w:rFonts w:hint="eastAsia"/>
          <w:sz w:val="32"/>
          <w:szCs w:val="32"/>
        </w:rPr>
        <w:t>4信息报送</w:t>
      </w:r>
    </w:p>
    <w:p w14:paraId="31B2F87C">
      <w:pPr>
        <w:rPr>
          <w:rFonts w:hint="eastAsia"/>
          <w:sz w:val="32"/>
          <w:szCs w:val="32"/>
        </w:rPr>
      </w:pPr>
      <w:r>
        <w:rPr>
          <w:rFonts w:hint="eastAsia"/>
          <w:sz w:val="32"/>
          <w:szCs w:val="32"/>
        </w:rPr>
        <w:t>4.1报告程序</w:t>
      </w:r>
    </w:p>
    <w:p w14:paraId="74571EAB">
      <w:pPr>
        <w:ind w:firstLine="640" w:firstLineChars="200"/>
        <w:rPr>
          <w:rFonts w:hint="eastAsia"/>
          <w:sz w:val="32"/>
          <w:szCs w:val="32"/>
        </w:rPr>
      </w:pPr>
      <w:r>
        <w:rPr>
          <w:rFonts w:hint="eastAsia"/>
          <w:sz w:val="32"/>
          <w:szCs w:val="32"/>
        </w:rPr>
        <w:t>食品安全监管相关部门要加强食品安全突发事件信息报告工作,完善报告制度,明确报告的主体、程序和内容,强化首报、续报、终报责任意识。要加强信息直报系统建设,提升报告时效性、准确性,加强信息通报与共享。任何单位和个人不得对食品安全突发事件隐瞒、谎报、缓报,不得隐匿、伪造、毁灭有关证据。</w:t>
      </w:r>
    </w:p>
    <w:p w14:paraId="38D9EFBE">
      <w:pPr>
        <w:ind w:firstLine="640" w:firstLineChars="200"/>
        <w:rPr>
          <w:rFonts w:hint="eastAsia"/>
          <w:sz w:val="32"/>
          <w:szCs w:val="32"/>
        </w:rPr>
      </w:pPr>
      <w:r>
        <w:rPr>
          <w:rFonts w:hint="eastAsia"/>
          <w:sz w:val="32"/>
          <w:szCs w:val="32"/>
        </w:rPr>
        <w:t>(1)食品生产经营者发现其生产经营的食品造成或可能造成公众健康损害的,要依法在2小时内向</w:t>
      </w:r>
      <w:r>
        <w:rPr>
          <w:rFonts w:hint="eastAsia"/>
          <w:sz w:val="32"/>
          <w:szCs w:val="32"/>
          <w:lang w:eastAsia="zh-CN"/>
        </w:rPr>
        <w:t>所在地</w:t>
      </w:r>
      <w:r>
        <w:rPr>
          <w:rFonts w:hint="eastAsia"/>
          <w:sz w:val="32"/>
          <w:szCs w:val="32"/>
        </w:rPr>
        <w:t>食品药品监管部门报告。</w:t>
      </w:r>
    </w:p>
    <w:p w14:paraId="6FC536CA">
      <w:pPr>
        <w:ind w:firstLine="640" w:firstLineChars="200"/>
        <w:rPr>
          <w:rFonts w:hint="eastAsia"/>
          <w:sz w:val="32"/>
          <w:szCs w:val="32"/>
        </w:rPr>
      </w:pPr>
      <w:r>
        <w:rPr>
          <w:rFonts w:hint="eastAsia"/>
          <w:sz w:val="32"/>
          <w:szCs w:val="32"/>
        </w:rPr>
        <w:t>(2)发生可能与食品安全有关的急性群体性健康损害的单位,要依法在2小时内向</w:t>
      </w:r>
      <w:r>
        <w:rPr>
          <w:rFonts w:hint="eastAsia"/>
          <w:sz w:val="32"/>
          <w:szCs w:val="32"/>
          <w:lang w:eastAsia="zh-CN"/>
        </w:rPr>
        <w:t>所在地</w:t>
      </w:r>
      <w:r>
        <w:rPr>
          <w:rFonts w:hint="eastAsia"/>
          <w:sz w:val="32"/>
          <w:szCs w:val="32"/>
        </w:rPr>
        <w:t>食品药品监管部门报告。</w:t>
      </w:r>
    </w:p>
    <w:p w14:paraId="3A6AEE9F">
      <w:pPr>
        <w:ind w:firstLine="640" w:firstLineChars="200"/>
        <w:rPr>
          <w:rFonts w:hint="eastAsia"/>
          <w:sz w:val="32"/>
          <w:szCs w:val="32"/>
        </w:rPr>
      </w:pPr>
      <w:r>
        <w:rPr>
          <w:rFonts w:hint="eastAsia"/>
          <w:sz w:val="32"/>
          <w:szCs w:val="32"/>
        </w:rPr>
        <w:t>(3)医疗卫生机构发现其接收的病人与食品安全突发事件有关的,要在2小时内向</w:t>
      </w:r>
      <w:r>
        <w:rPr>
          <w:rFonts w:hint="eastAsia"/>
          <w:sz w:val="32"/>
          <w:szCs w:val="32"/>
          <w:lang w:eastAsia="zh-CN"/>
        </w:rPr>
        <w:t>所在地</w:t>
      </w:r>
      <w:r>
        <w:rPr>
          <w:rFonts w:hint="eastAsia"/>
          <w:sz w:val="32"/>
          <w:szCs w:val="32"/>
        </w:rPr>
        <w:t>食品药品监管、卫生计生部门报告。</w:t>
      </w:r>
    </w:p>
    <w:p w14:paraId="7BB24AF1">
      <w:pPr>
        <w:ind w:firstLine="640" w:firstLineChars="200"/>
        <w:rPr>
          <w:rFonts w:hint="eastAsia"/>
          <w:sz w:val="32"/>
          <w:szCs w:val="32"/>
        </w:rPr>
      </w:pPr>
      <w:r>
        <w:rPr>
          <w:rFonts w:hint="eastAsia"/>
          <w:sz w:val="32"/>
          <w:szCs w:val="32"/>
        </w:rPr>
        <w:t>(4)有关监管部门获知食品安全突发事件或接到食品安全突发事件报告、举报,要立即通报</w:t>
      </w:r>
      <w:r>
        <w:rPr>
          <w:rFonts w:hint="eastAsia"/>
          <w:sz w:val="32"/>
          <w:szCs w:val="32"/>
          <w:lang w:eastAsia="zh-CN"/>
        </w:rPr>
        <w:t>同级</w:t>
      </w:r>
      <w:r>
        <w:rPr>
          <w:rFonts w:hint="eastAsia"/>
          <w:sz w:val="32"/>
          <w:szCs w:val="32"/>
        </w:rPr>
        <w:t xml:space="preserve">食品药品监督管理部门,并做好后续跟踪和通报工作。 </w:t>
      </w:r>
    </w:p>
    <w:p w14:paraId="29E2ED97">
      <w:pPr>
        <w:ind w:firstLine="640" w:firstLineChars="200"/>
        <w:rPr>
          <w:rFonts w:hint="eastAsia"/>
          <w:sz w:val="32"/>
          <w:szCs w:val="32"/>
        </w:rPr>
      </w:pPr>
      <w:r>
        <w:rPr>
          <w:rFonts w:hint="eastAsia"/>
          <w:sz w:val="32"/>
          <w:szCs w:val="32"/>
        </w:rPr>
        <w:t>(5)卫生计生部门调查处理传染病或其他突发公共卫生事件中发现与食品安全相关的信息,要立即通报</w:t>
      </w:r>
      <w:r>
        <w:rPr>
          <w:rFonts w:hint="eastAsia"/>
          <w:sz w:val="32"/>
          <w:szCs w:val="32"/>
          <w:lang w:eastAsia="zh-CN"/>
        </w:rPr>
        <w:t>县级</w:t>
      </w:r>
      <w:r>
        <w:rPr>
          <w:rFonts w:hint="eastAsia"/>
          <w:sz w:val="32"/>
          <w:szCs w:val="32"/>
        </w:rPr>
        <w:t>食品药品监督管理部门。</w:t>
      </w:r>
    </w:p>
    <w:p w14:paraId="4874FA39">
      <w:pPr>
        <w:ind w:firstLine="640" w:firstLineChars="200"/>
        <w:rPr>
          <w:rFonts w:hint="eastAsia"/>
          <w:sz w:val="32"/>
          <w:szCs w:val="32"/>
        </w:rPr>
      </w:pPr>
      <w:r>
        <w:rPr>
          <w:rFonts w:hint="eastAsia"/>
          <w:sz w:val="32"/>
          <w:szCs w:val="32"/>
        </w:rPr>
        <w:t>(6)食品安全相关技术机构、有关社会团体及个人发现食品安全突发事件相关情况,要及时向所在地食品药品监管部门报告或举报。</w:t>
      </w:r>
    </w:p>
    <w:p w14:paraId="1D552B56">
      <w:pPr>
        <w:ind w:firstLine="640" w:firstLineChars="200"/>
        <w:rPr>
          <w:rFonts w:hint="eastAsia"/>
          <w:sz w:val="32"/>
          <w:szCs w:val="32"/>
        </w:rPr>
      </w:pPr>
      <w:r>
        <w:rPr>
          <w:rFonts w:hint="eastAsia"/>
          <w:sz w:val="32"/>
          <w:szCs w:val="32"/>
        </w:rPr>
        <w:t>(7)食品药品监管部门要立即将食品安全突发事件相关信息向</w:t>
      </w:r>
      <w:r>
        <w:rPr>
          <w:rFonts w:hint="eastAsia"/>
          <w:sz w:val="32"/>
          <w:szCs w:val="32"/>
          <w:lang w:eastAsia="zh-CN"/>
        </w:rPr>
        <w:t>本级</w:t>
      </w:r>
      <w:r>
        <w:rPr>
          <w:rFonts w:hint="eastAsia"/>
          <w:sz w:val="32"/>
          <w:szCs w:val="32"/>
        </w:rPr>
        <w:t>政府和上级食品药品监管部门报告。</w:t>
      </w:r>
    </w:p>
    <w:p w14:paraId="2EDF6743">
      <w:pPr>
        <w:ind w:firstLine="640" w:firstLineChars="200"/>
        <w:rPr>
          <w:rFonts w:hint="eastAsia"/>
          <w:sz w:val="32"/>
          <w:szCs w:val="32"/>
        </w:rPr>
      </w:pPr>
      <w:r>
        <w:rPr>
          <w:rFonts w:hint="eastAsia"/>
          <w:sz w:val="32"/>
          <w:szCs w:val="32"/>
        </w:rPr>
        <w:t>(8)按照属地管理原则,突发事件信息报告实行逐级上报;但对于经研判认为重大、敏感的信息,特殊情况下可越级报告。</w:t>
      </w:r>
    </w:p>
    <w:p w14:paraId="5B349345">
      <w:pPr>
        <w:rPr>
          <w:rFonts w:hint="eastAsia"/>
          <w:sz w:val="32"/>
          <w:szCs w:val="32"/>
        </w:rPr>
      </w:pPr>
      <w:r>
        <w:rPr>
          <w:rFonts w:hint="eastAsia"/>
          <w:sz w:val="32"/>
          <w:szCs w:val="32"/>
        </w:rPr>
        <w:t xml:space="preserve">4.2报告内容 </w:t>
      </w:r>
    </w:p>
    <w:p w14:paraId="0937E272">
      <w:pPr>
        <w:ind w:firstLine="640" w:firstLineChars="200"/>
        <w:rPr>
          <w:rFonts w:hint="eastAsia"/>
          <w:sz w:val="32"/>
          <w:szCs w:val="32"/>
        </w:rPr>
      </w:pPr>
      <w:r>
        <w:rPr>
          <w:rFonts w:hint="eastAsia"/>
          <w:sz w:val="32"/>
          <w:szCs w:val="32"/>
        </w:rPr>
        <w:t>食品生产经营者、医疗卫生机构、技术机构和社会团体、个人报告疑似食品安全突发事件信息时,内容要包括事件发生时间、地点和当前状况等基本情况。</w:t>
      </w:r>
    </w:p>
    <w:p w14:paraId="75213A74">
      <w:pPr>
        <w:ind w:firstLine="640" w:firstLineChars="200"/>
        <w:rPr>
          <w:rFonts w:hint="eastAsia"/>
          <w:sz w:val="32"/>
          <w:szCs w:val="32"/>
        </w:rPr>
      </w:pPr>
      <w:r>
        <w:rPr>
          <w:rFonts w:hint="eastAsia"/>
          <w:sz w:val="32"/>
          <w:szCs w:val="32"/>
          <w:lang w:eastAsia="zh-CN"/>
        </w:rPr>
        <w:t>县</w:t>
      </w:r>
      <w:r>
        <w:rPr>
          <w:rFonts w:hint="eastAsia"/>
          <w:sz w:val="32"/>
          <w:szCs w:val="32"/>
        </w:rPr>
        <w:t>政府食品安全委员会各成员单位及相关监管部门初报食品安全突发事件内容包括信息来源、事件发生时间、地点、当前状况等基本信息;根据事件应对情况可进行多次续报,内容主要包括事件进展、发展趋势、后续应对措施、调查详情、原因分析等详细信息;终报应包括事件概况、调查处理过程、事件性质、事件责任认定、追溯或处置结果、整改措施和效果评价等全面信息。</w:t>
      </w:r>
    </w:p>
    <w:p w14:paraId="7459D789">
      <w:pPr>
        <w:rPr>
          <w:rFonts w:hint="eastAsia"/>
          <w:sz w:val="32"/>
          <w:szCs w:val="32"/>
        </w:rPr>
      </w:pPr>
      <w:r>
        <w:rPr>
          <w:rFonts w:hint="eastAsia"/>
          <w:sz w:val="32"/>
          <w:szCs w:val="32"/>
        </w:rPr>
        <w:t xml:space="preserve">4.3报告方式 </w:t>
      </w:r>
    </w:p>
    <w:p w14:paraId="23B5D9DF">
      <w:pPr>
        <w:ind w:firstLine="640" w:firstLineChars="200"/>
        <w:rPr>
          <w:rFonts w:hint="eastAsia"/>
          <w:sz w:val="32"/>
          <w:szCs w:val="32"/>
        </w:rPr>
      </w:pPr>
      <w:r>
        <w:rPr>
          <w:rFonts w:hint="eastAsia"/>
          <w:sz w:val="32"/>
          <w:szCs w:val="32"/>
        </w:rPr>
        <w:t>信息报告一般可通过信息直报系统、传真等方式进行;涉及国家秘密的,要选择符合保密规定的方式报告。初报信息,在2小时内可通过电话、短信等形式简要报告事件基本情况,随后及时以书面形式报送。</w:t>
      </w:r>
    </w:p>
    <w:p w14:paraId="19617E61">
      <w:pPr>
        <w:rPr>
          <w:rFonts w:hint="eastAsia"/>
          <w:sz w:val="32"/>
          <w:szCs w:val="32"/>
        </w:rPr>
      </w:pPr>
      <w:r>
        <w:rPr>
          <w:rFonts w:hint="eastAsia"/>
          <w:sz w:val="32"/>
          <w:szCs w:val="32"/>
        </w:rPr>
        <w:t>4.4事件评估</w:t>
      </w:r>
    </w:p>
    <w:p w14:paraId="48B67E4C">
      <w:pPr>
        <w:ind w:firstLine="640" w:firstLineChars="200"/>
        <w:rPr>
          <w:rFonts w:hint="eastAsia"/>
          <w:sz w:val="32"/>
          <w:szCs w:val="32"/>
        </w:rPr>
      </w:pPr>
      <w:r>
        <w:rPr>
          <w:rFonts w:hint="eastAsia"/>
          <w:sz w:val="32"/>
          <w:szCs w:val="32"/>
        </w:rPr>
        <w:t>食品安全事件发生后,相关部门要按照有关规定及时向食品药品监管部门提供相关信息和资料,由食品药品监管部门统一组织开展食品安全突发事件评估。经初步评估为食品安全突发事件的,食品药品监管部门要按规定向</w:t>
      </w:r>
      <w:r>
        <w:rPr>
          <w:rFonts w:hint="eastAsia"/>
          <w:sz w:val="32"/>
          <w:szCs w:val="32"/>
          <w:lang w:eastAsia="zh-CN"/>
        </w:rPr>
        <w:t>县</w:t>
      </w:r>
      <w:r>
        <w:rPr>
          <w:rFonts w:hint="eastAsia"/>
          <w:sz w:val="32"/>
          <w:szCs w:val="32"/>
        </w:rPr>
        <w:t>政府及上级食品药品监管部门报告。</w:t>
      </w:r>
    </w:p>
    <w:p w14:paraId="1B75D47C">
      <w:pPr>
        <w:rPr>
          <w:rFonts w:hint="eastAsia"/>
          <w:sz w:val="32"/>
          <w:szCs w:val="32"/>
        </w:rPr>
      </w:pPr>
      <w:r>
        <w:rPr>
          <w:rFonts w:hint="eastAsia"/>
          <w:sz w:val="32"/>
          <w:szCs w:val="32"/>
        </w:rPr>
        <w:t xml:space="preserve">5应急响应 </w:t>
      </w:r>
    </w:p>
    <w:p w14:paraId="50268484">
      <w:pPr>
        <w:rPr>
          <w:rFonts w:hint="eastAsia"/>
          <w:sz w:val="32"/>
          <w:szCs w:val="32"/>
        </w:rPr>
      </w:pPr>
      <w:r>
        <w:rPr>
          <w:rFonts w:hint="eastAsia"/>
          <w:sz w:val="32"/>
          <w:szCs w:val="32"/>
        </w:rPr>
        <w:t xml:space="preserve">5.1分级响应 </w:t>
      </w:r>
    </w:p>
    <w:p w14:paraId="4D6A0EAE">
      <w:pPr>
        <w:ind w:firstLine="640" w:firstLineChars="200"/>
        <w:rPr>
          <w:rFonts w:hint="eastAsia"/>
          <w:sz w:val="32"/>
          <w:szCs w:val="32"/>
        </w:rPr>
      </w:pPr>
      <w:r>
        <w:rPr>
          <w:rFonts w:hint="eastAsia"/>
          <w:sz w:val="32"/>
          <w:szCs w:val="32"/>
        </w:rPr>
        <w:t>根据食品安全突发事件的严重程度和发展态势,将应急响应设定为Ⅰ级、Ⅱ级、Ⅲ级和Ⅳ级四个级别。Ⅰ级应急响应由国务院启动,Ⅱ级应急响应由省政府启动,Ⅲ级应急响应由市级政府启动,Ⅳ级应急响应由县级政府启动。</w:t>
      </w:r>
    </w:p>
    <w:p w14:paraId="2BCC6CCC">
      <w:pPr>
        <w:ind w:firstLine="640" w:firstLineChars="200"/>
        <w:rPr>
          <w:rFonts w:hint="eastAsia"/>
          <w:sz w:val="32"/>
          <w:szCs w:val="32"/>
        </w:rPr>
      </w:pPr>
      <w:r>
        <w:rPr>
          <w:rFonts w:hint="eastAsia"/>
          <w:sz w:val="32"/>
          <w:szCs w:val="32"/>
        </w:rPr>
        <w:t>Ⅳ级应急响应启动后,指挥部立即成立运行,组织开展应急处置。指挥部成员单位在指挥部的统一指挥与调度下,按相应职责做好突发事件应急处置相关工作。事发地政府</w:t>
      </w:r>
      <w:r>
        <w:rPr>
          <w:rFonts w:hint="eastAsia"/>
          <w:sz w:val="32"/>
          <w:szCs w:val="32"/>
          <w:lang w:eastAsia="zh-CN"/>
        </w:rPr>
        <w:t>（管委会）</w:t>
      </w:r>
      <w:r>
        <w:rPr>
          <w:rFonts w:hint="eastAsia"/>
          <w:sz w:val="32"/>
          <w:szCs w:val="32"/>
        </w:rPr>
        <w:t>按照指挥部的统一部署,全力开展应急处置,并及时报告相关工作进展情况。事件发生单位按照相应的处置方案开展先期处置,配合食品药品监管等部门做好食品安全突发事件应急处置工作。</w:t>
      </w:r>
    </w:p>
    <w:p w14:paraId="69CACB80">
      <w:pPr>
        <w:ind w:firstLine="640" w:firstLineChars="200"/>
        <w:rPr>
          <w:rFonts w:hint="eastAsia"/>
          <w:sz w:val="32"/>
          <w:szCs w:val="32"/>
        </w:rPr>
      </w:pPr>
      <w:r>
        <w:rPr>
          <w:rFonts w:hint="eastAsia"/>
          <w:sz w:val="32"/>
          <w:szCs w:val="32"/>
        </w:rPr>
        <w:t>未达到Ⅳ级应急响应启动标准的食品安全突发事件,由事发地政府组织有关部门采取必要措施,做好应急处置工作,控制事态升级蔓延。</w:t>
      </w:r>
    </w:p>
    <w:p w14:paraId="177904F2">
      <w:pPr>
        <w:ind w:firstLine="640" w:firstLineChars="200"/>
        <w:rPr>
          <w:rFonts w:hint="eastAsia"/>
          <w:sz w:val="32"/>
          <w:szCs w:val="32"/>
        </w:rPr>
      </w:pPr>
      <w:r>
        <w:rPr>
          <w:rFonts w:hint="eastAsia"/>
          <w:sz w:val="32"/>
          <w:szCs w:val="32"/>
        </w:rPr>
        <w:t>在突发事件处置中涉及传染病疫情的,按照《中华人民共和国传染病防治法》、《河南省突发公共事件总体应急预案》和《许昌市突发公共事件总体应急预案》等相关规定开展疫情防控和应急处置。</w:t>
      </w:r>
    </w:p>
    <w:p w14:paraId="1604056A">
      <w:pPr>
        <w:rPr>
          <w:rFonts w:hint="eastAsia"/>
          <w:sz w:val="32"/>
          <w:szCs w:val="32"/>
        </w:rPr>
      </w:pPr>
      <w:r>
        <w:rPr>
          <w:rFonts w:hint="eastAsia"/>
          <w:sz w:val="32"/>
          <w:szCs w:val="32"/>
        </w:rPr>
        <w:t xml:space="preserve"> 5.2应急处置</w:t>
      </w:r>
    </w:p>
    <w:p w14:paraId="4F148087">
      <w:pPr>
        <w:ind w:firstLine="640" w:firstLineChars="200"/>
        <w:rPr>
          <w:rFonts w:hint="eastAsia"/>
          <w:sz w:val="32"/>
          <w:szCs w:val="32"/>
        </w:rPr>
      </w:pPr>
      <w:r>
        <w:rPr>
          <w:rFonts w:hint="eastAsia"/>
          <w:sz w:val="32"/>
          <w:szCs w:val="32"/>
        </w:rPr>
        <w:t>Ⅳ级应急响应启动后,各工作组按照预案规定的职责要求,在指挥部的统一领导下,依照有关规定立即开展应急处置工作,最大限度减轻危害、消除影响。</w:t>
      </w:r>
    </w:p>
    <w:p w14:paraId="3346FDCC">
      <w:pPr>
        <w:rPr>
          <w:rFonts w:hint="eastAsia"/>
          <w:sz w:val="32"/>
          <w:szCs w:val="32"/>
        </w:rPr>
      </w:pPr>
      <w:r>
        <w:rPr>
          <w:rFonts w:hint="eastAsia"/>
          <w:sz w:val="32"/>
          <w:szCs w:val="32"/>
        </w:rPr>
        <w:t xml:space="preserve">5.2.1医学救援 </w:t>
      </w:r>
    </w:p>
    <w:p w14:paraId="70BC9AD9">
      <w:pPr>
        <w:ind w:firstLine="640" w:firstLineChars="200"/>
        <w:rPr>
          <w:rFonts w:hint="eastAsia"/>
          <w:sz w:val="32"/>
          <w:szCs w:val="32"/>
        </w:rPr>
      </w:pPr>
      <w:r>
        <w:rPr>
          <w:rFonts w:hint="eastAsia"/>
          <w:sz w:val="32"/>
          <w:szCs w:val="32"/>
        </w:rPr>
        <w:t>由医疗救治组负责,迅速组织医疗资源开展诊断治疗;必要时组织增派医疗卫生专家和队伍,调配急需医药物资。</w:t>
      </w:r>
    </w:p>
    <w:p w14:paraId="6DF473DC">
      <w:pPr>
        <w:rPr>
          <w:rFonts w:hint="eastAsia"/>
          <w:sz w:val="32"/>
          <w:szCs w:val="32"/>
        </w:rPr>
      </w:pPr>
      <w:r>
        <w:rPr>
          <w:rFonts w:hint="eastAsia"/>
          <w:sz w:val="32"/>
          <w:szCs w:val="32"/>
        </w:rPr>
        <w:t>5.2.2现场处置</w:t>
      </w:r>
    </w:p>
    <w:p w14:paraId="500EF0F2">
      <w:pPr>
        <w:ind w:firstLine="640" w:firstLineChars="200"/>
        <w:rPr>
          <w:rFonts w:hint="eastAsia"/>
          <w:sz w:val="32"/>
          <w:szCs w:val="32"/>
        </w:rPr>
      </w:pPr>
      <w:r>
        <w:rPr>
          <w:rFonts w:hint="eastAsia"/>
          <w:sz w:val="32"/>
          <w:szCs w:val="32"/>
        </w:rPr>
        <w:t>由危害控制组负责,指导</w:t>
      </w:r>
      <w:r>
        <w:rPr>
          <w:rFonts w:hint="eastAsia"/>
          <w:color w:val="auto"/>
          <w:sz w:val="32"/>
          <w:szCs w:val="32"/>
          <w:shd w:val="clear" w:color="auto" w:fill="auto"/>
          <w:lang w:eastAsia="zh-CN"/>
        </w:rPr>
        <w:t>相关职能</w:t>
      </w:r>
      <w:r>
        <w:rPr>
          <w:rFonts w:hint="eastAsia"/>
          <w:color w:val="auto"/>
          <w:sz w:val="32"/>
          <w:szCs w:val="32"/>
          <w:shd w:val="clear" w:color="auto" w:fill="auto"/>
        </w:rPr>
        <w:t>部门</w:t>
      </w:r>
      <w:r>
        <w:rPr>
          <w:rFonts w:hint="eastAsia"/>
          <w:sz w:val="32"/>
          <w:szCs w:val="32"/>
        </w:rPr>
        <w:t>依法先行登记保存或查封、扣押可能导致食品安全突发事件的食品及其原料和食品相关产品;对确认属于被污染的食品及其原料,责令生产经营者按照相关法律、法规停止生产经营,并召回问题食品;现场调查结束后,责令生产经营者对被污染的食品相关产品、设备、场所等进行清洗消毒,消除污染。</w:t>
      </w:r>
    </w:p>
    <w:p w14:paraId="573ABA46">
      <w:pPr>
        <w:rPr>
          <w:rFonts w:hint="eastAsia"/>
          <w:sz w:val="32"/>
          <w:szCs w:val="32"/>
        </w:rPr>
      </w:pPr>
      <w:r>
        <w:rPr>
          <w:rFonts w:hint="eastAsia"/>
          <w:sz w:val="32"/>
          <w:szCs w:val="32"/>
        </w:rPr>
        <w:t>5.2.3流行病学调查</w:t>
      </w:r>
    </w:p>
    <w:p w14:paraId="43F2F40F">
      <w:pPr>
        <w:ind w:firstLine="640" w:firstLineChars="200"/>
        <w:rPr>
          <w:rFonts w:hint="eastAsia"/>
          <w:sz w:val="32"/>
          <w:szCs w:val="32"/>
        </w:rPr>
      </w:pPr>
      <w:r>
        <w:rPr>
          <w:rFonts w:hint="eastAsia"/>
          <w:sz w:val="32"/>
          <w:szCs w:val="32"/>
        </w:rPr>
        <w:t>由事件调查组负责,组织疾病预防控制机构对事件现场进行卫生处理,并对事件有关的危险因素开展流行病学调查。疾病预防控制机构在完成现场流行病学调查后,及时向</w:t>
      </w:r>
      <w:r>
        <w:rPr>
          <w:rFonts w:hint="eastAsia"/>
          <w:sz w:val="32"/>
          <w:szCs w:val="32"/>
          <w:lang w:eastAsia="zh-CN"/>
        </w:rPr>
        <w:t>县</w:t>
      </w:r>
      <w:r>
        <w:rPr>
          <w:rFonts w:hint="eastAsia"/>
          <w:sz w:val="32"/>
          <w:szCs w:val="32"/>
        </w:rPr>
        <w:t>食品药品监管、卫生计生部门提交流行病学调查报告。</w:t>
      </w:r>
    </w:p>
    <w:p w14:paraId="1E63D8FC">
      <w:pPr>
        <w:rPr>
          <w:rFonts w:hint="eastAsia"/>
          <w:sz w:val="32"/>
          <w:szCs w:val="32"/>
        </w:rPr>
      </w:pPr>
      <w:r>
        <w:rPr>
          <w:rFonts w:hint="eastAsia"/>
          <w:sz w:val="32"/>
          <w:szCs w:val="32"/>
        </w:rPr>
        <w:t>5.2.4应急检验检测由检测评估组负责,指定专业技术机构对疑似引发食品安全突发事件的相关样品及时进行应急检验检测,提交检验检测报告,为制定事件调查和应急处置方案等提供技术支撑。</w:t>
      </w:r>
    </w:p>
    <w:p w14:paraId="3577216D">
      <w:pPr>
        <w:rPr>
          <w:rFonts w:hint="eastAsia"/>
          <w:sz w:val="32"/>
          <w:szCs w:val="32"/>
        </w:rPr>
      </w:pPr>
      <w:r>
        <w:rPr>
          <w:rFonts w:hint="eastAsia"/>
          <w:sz w:val="32"/>
          <w:szCs w:val="32"/>
        </w:rPr>
        <w:t>5.2.5事件调查</w:t>
      </w:r>
    </w:p>
    <w:p w14:paraId="26DC0DEC">
      <w:pPr>
        <w:ind w:firstLine="640" w:firstLineChars="200"/>
        <w:rPr>
          <w:rFonts w:hint="eastAsia"/>
          <w:sz w:val="32"/>
          <w:szCs w:val="32"/>
        </w:rPr>
      </w:pPr>
      <w:r>
        <w:rPr>
          <w:rFonts w:hint="eastAsia"/>
          <w:sz w:val="32"/>
          <w:szCs w:val="32"/>
        </w:rPr>
        <w:t>由事件调查组负责,组织各方力量及时开展事件调查工作,准确查清事件性质和原因,分析评估事件风险和发展趋势,认定事件单位和有关部门及其工作人员的责任,提出责任追究建议,研究提出防范措施和整改意见建议,并提交调查报告。</w:t>
      </w:r>
    </w:p>
    <w:p w14:paraId="52317FC6">
      <w:pPr>
        <w:rPr>
          <w:rFonts w:hint="eastAsia"/>
          <w:sz w:val="32"/>
          <w:szCs w:val="32"/>
        </w:rPr>
      </w:pPr>
      <w:r>
        <w:rPr>
          <w:rFonts w:hint="eastAsia"/>
          <w:sz w:val="32"/>
          <w:szCs w:val="32"/>
        </w:rPr>
        <w:t>5.2.6信息发布和舆论引导</w:t>
      </w:r>
    </w:p>
    <w:p w14:paraId="37A2C51C">
      <w:pPr>
        <w:ind w:firstLine="640" w:firstLineChars="200"/>
        <w:rPr>
          <w:rFonts w:hint="eastAsia"/>
          <w:sz w:val="32"/>
          <w:szCs w:val="32"/>
        </w:rPr>
      </w:pPr>
      <w:r>
        <w:rPr>
          <w:rFonts w:hint="eastAsia"/>
          <w:sz w:val="32"/>
          <w:szCs w:val="32"/>
        </w:rPr>
        <w:t>由新闻宣传组负责,通过举行新闻发布会、组织专家解读等形式,借助电视、报纸等传统主流媒体,运用微博、微信等新媒体平台,主动发声,客观准确地向社会公众及时发布食品安全突发事件相关信息,回应社会关切,澄清不实信息,正确引导社会舆论。</w:t>
      </w:r>
    </w:p>
    <w:p w14:paraId="4F2F153D">
      <w:pPr>
        <w:rPr>
          <w:rFonts w:hint="eastAsia"/>
          <w:sz w:val="32"/>
          <w:szCs w:val="32"/>
        </w:rPr>
      </w:pPr>
      <w:r>
        <w:rPr>
          <w:rFonts w:hint="eastAsia"/>
          <w:sz w:val="32"/>
          <w:szCs w:val="32"/>
        </w:rPr>
        <w:t>5.2.7维护社会稳定</w:t>
      </w:r>
    </w:p>
    <w:p w14:paraId="18F77A36">
      <w:pPr>
        <w:ind w:firstLine="640" w:firstLineChars="200"/>
        <w:rPr>
          <w:rFonts w:hint="eastAsia"/>
          <w:sz w:val="32"/>
          <w:szCs w:val="32"/>
        </w:rPr>
      </w:pPr>
      <w:r>
        <w:rPr>
          <w:rFonts w:hint="eastAsia"/>
          <w:sz w:val="32"/>
          <w:szCs w:val="32"/>
        </w:rPr>
        <w:t>由社会稳定组负责,指导</w:t>
      </w:r>
      <w:r>
        <w:rPr>
          <w:rFonts w:hint="eastAsia"/>
          <w:sz w:val="32"/>
          <w:szCs w:val="32"/>
          <w:lang w:eastAsia="zh-CN"/>
        </w:rPr>
        <w:t>事发地</w:t>
      </w:r>
      <w:r>
        <w:rPr>
          <w:rFonts w:hint="eastAsia"/>
          <w:color w:val="auto"/>
          <w:sz w:val="32"/>
          <w:szCs w:val="32"/>
          <w:lang w:eastAsia="zh-CN"/>
        </w:rPr>
        <w:t>镇政府、</w:t>
      </w:r>
      <w:r>
        <w:rPr>
          <w:rFonts w:hint="eastAsia"/>
          <w:sz w:val="32"/>
          <w:szCs w:val="32"/>
        </w:rPr>
        <w:t>公安机关加强对救助患者的医疗卫生机构、涉事生产经营单位等重点地区治安管控,依法查处借机传播谣言制造社会恐慌、哄抢物资等违法犯罪行为,做好矛盾纠纷化解工作。</w:t>
      </w:r>
    </w:p>
    <w:p w14:paraId="2D505BE8">
      <w:pPr>
        <w:rPr>
          <w:rFonts w:hint="eastAsia"/>
          <w:sz w:val="32"/>
          <w:szCs w:val="32"/>
        </w:rPr>
      </w:pPr>
      <w:r>
        <w:rPr>
          <w:rFonts w:hint="eastAsia"/>
          <w:sz w:val="32"/>
          <w:szCs w:val="32"/>
        </w:rPr>
        <w:t>5.3响应级别调整及终止</w:t>
      </w:r>
    </w:p>
    <w:p w14:paraId="7A998BF1">
      <w:pPr>
        <w:rPr>
          <w:rFonts w:hint="eastAsia"/>
          <w:sz w:val="32"/>
          <w:szCs w:val="32"/>
        </w:rPr>
      </w:pPr>
      <w:r>
        <w:rPr>
          <w:rFonts w:hint="eastAsia"/>
          <w:sz w:val="32"/>
          <w:szCs w:val="32"/>
        </w:rPr>
        <w:t>5.3.1调整及终止程序</w:t>
      </w:r>
    </w:p>
    <w:p w14:paraId="39C75496">
      <w:pPr>
        <w:ind w:firstLine="640" w:firstLineChars="200"/>
        <w:rPr>
          <w:rFonts w:hint="eastAsia"/>
          <w:sz w:val="32"/>
          <w:szCs w:val="32"/>
        </w:rPr>
      </w:pPr>
      <w:r>
        <w:rPr>
          <w:rFonts w:hint="eastAsia"/>
          <w:sz w:val="32"/>
          <w:szCs w:val="32"/>
        </w:rPr>
        <w:t>在事件处置过程中,指挥部要遵循事件发生发展的客观规律,结合实际情况和防控工作需要,适时组织评估。上级政府有关部门要根据下级政府有关部门的请求,及时组织专家为食品安全事件应急响应级别调整和终止的评估提供技术支持与指导。</w:t>
      </w:r>
    </w:p>
    <w:p w14:paraId="7C11F32E">
      <w:pPr>
        <w:ind w:firstLine="640" w:firstLineChars="200"/>
        <w:rPr>
          <w:rFonts w:hint="eastAsia"/>
          <w:sz w:val="32"/>
          <w:szCs w:val="32"/>
        </w:rPr>
      </w:pPr>
      <w:r>
        <w:rPr>
          <w:rFonts w:hint="eastAsia"/>
          <w:sz w:val="32"/>
          <w:szCs w:val="32"/>
        </w:rPr>
        <w:t>评估认为符合应急响应级别调整或终止条件的,由指挥部办公室提出应急响应级别调整或终止建议,经指挥部同意并报同级政府批准后实施。应急响应级别调整后,事发地政府要按照调整后的应急响应级别采取相应措施。</w:t>
      </w:r>
    </w:p>
    <w:p w14:paraId="4BF0F77B">
      <w:pPr>
        <w:rPr>
          <w:rFonts w:hint="eastAsia"/>
          <w:sz w:val="32"/>
          <w:szCs w:val="32"/>
        </w:rPr>
      </w:pPr>
      <w:r>
        <w:rPr>
          <w:rFonts w:hint="eastAsia"/>
          <w:sz w:val="32"/>
          <w:szCs w:val="32"/>
        </w:rPr>
        <w:t>5.3.2级别提升</w:t>
      </w:r>
    </w:p>
    <w:p w14:paraId="332E24F0">
      <w:pPr>
        <w:ind w:firstLine="640" w:firstLineChars="200"/>
        <w:rPr>
          <w:rFonts w:hint="eastAsia"/>
          <w:sz w:val="32"/>
          <w:szCs w:val="32"/>
        </w:rPr>
      </w:pPr>
      <w:r>
        <w:rPr>
          <w:rFonts w:hint="eastAsia"/>
          <w:sz w:val="32"/>
          <w:szCs w:val="32"/>
        </w:rPr>
        <w:t>当事件进一步发展,影响或危害扩大并有蔓延趋势,情况复杂难以控制时,要及时提升响应级别。学校或托幼机构、重大活动期间发生的食品安全突发事件,可相应提高响应级别。</w:t>
      </w:r>
    </w:p>
    <w:p w14:paraId="4A61E411">
      <w:pPr>
        <w:rPr>
          <w:rFonts w:hint="eastAsia"/>
          <w:sz w:val="32"/>
          <w:szCs w:val="32"/>
        </w:rPr>
      </w:pPr>
      <w:r>
        <w:rPr>
          <w:rFonts w:hint="eastAsia"/>
          <w:sz w:val="32"/>
          <w:szCs w:val="32"/>
        </w:rPr>
        <w:t>5.3.3级别降低</w:t>
      </w:r>
    </w:p>
    <w:p w14:paraId="5459FED2">
      <w:pPr>
        <w:ind w:firstLine="640" w:firstLineChars="200"/>
        <w:rPr>
          <w:rFonts w:hint="eastAsia"/>
          <w:sz w:val="32"/>
          <w:szCs w:val="32"/>
        </w:rPr>
      </w:pPr>
      <w:r>
        <w:rPr>
          <w:rFonts w:hint="eastAsia"/>
          <w:sz w:val="32"/>
          <w:szCs w:val="32"/>
        </w:rPr>
        <w:t>当事件危害或不良影响得到有效控制,且经研判认为事件危害或不良影响已降低到原级别评估标准以下,无进一步扩散趋势时,可降低应急响应级别。</w:t>
      </w:r>
    </w:p>
    <w:p w14:paraId="5A7B7ADF">
      <w:pPr>
        <w:rPr>
          <w:rFonts w:hint="eastAsia"/>
          <w:sz w:val="32"/>
          <w:szCs w:val="32"/>
        </w:rPr>
      </w:pPr>
      <w:r>
        <w:rPr>
          <w:rFonts w:hint="eastAsia"/>
          <w:sz w:val="32"/>
          <w:szCs w:val="32"/>
        </w:rPr>
        <w:t>5.3.4响应终止</w:t>
      </w:r>
    </w:p>
    <w:p w14:paraId="54D12B3D">
      <w:pPr>
        <w:ind w:firstLine="640" w:firstLineChars="200"/>
        <w:rPr>
          <w:rFonts w:hint="eastAsia"/>
          <w:sz w:val="32"/>
          <w:szCs w:val="32"/>
        </w:rPr>
      </w:pPr>
      <w:r>
        <w:rPr>
          <w:rFonts w:hint="eastAsia"/>
          <w:sz w:val="32"/>
          <w:szCs w:val="32"/>
        </w:rPr>
        <w:t>当食品安全突发事件得到有效控制,并符合以下要求,经分析评估认为可解除响应的,要及时终止响应:</w:t>
      </w:r>
    </w:p>
    <w:p w14:paraId="5D1364F2">
      <w:pPr>
        <w:ind w:firstLine="640" w:firstLineChars="200"/>
        <w:rPr>
          <w:rFonts w:hint="eastAsia"/>
          <w:sz w:val="32"/>
          <w:szCs w:val="32"/>
        </w:rPr>
      </w:pPr>
      <w:r>
        <w:rPr>
          <w:rFonts w:hint="eastAsia"/>
          <w:sz w:val="32"/>
          <w:szCs w:val="32"/>
        </w:rPr>
        <w:t>(1)食品安全突发事件伤病员全部得到救治,原患者病情稳定24小时以上,且无新的急性病症患者出现;</w:t>
      </w:r>
    </w:p>
    <w:p w14:paraId="38E2FEF3">
      <w:pPr>
        <w:ind w:firstLine="640" w:firstLineChars="200"/>
        <w:rPr>
          <w:rFonts w:hint="eastAsia" w:eastAsiaTheme="minorEastAsia"/>
          <w:sz w:val="32"/>
          <w:szCs w:val="32"/>
          <w:lang w:eastAsia="zh-CN"/>
        </w:rPr>
      </w:pPr>
      <w:r>
        <w:rPr>
          <w:rFonts w:hint="eastAsia"/>
          <w:sz w:val="32"/>
          <w:szCs w:val="32"/>
        </w:rPr>
        <w:t>(2)现场、受污染食品得到有效控制,食品与环境污染得到有效清理并符合相关标准,次生、衍生事件隐患消除;</w:t>
      </w:r>
    </w:p>
    <w:p w14:paraId="1BF56128">
      <w:pPr>
        <w:ind w:firstLine="640" w:firstLineChars="200"/>
        <w:rPr>
          <w:rFonts w:hint="eastAsia"/>
          <w:sz w:val="32"/>
          <w:szCs w:val="32"/>
        </w:rPr>
      </w:pPr>
      <w:r>
        <w:rPr>
          <w:rFonts w:hint="eastAsia"/>
          <w:sz w:val="32"/>
          <w:szCs w:val="32"/>
        </w:rPr>
        <w:t>(3)事件造成的危害或不良影响已消除或得到了有效控制,不需要继续按预案进行应急处置。</w:t>
      </w:r>
    </w:p>
    <w:p w14:paraId="77775CA6">
      <w:pPr>
        <w:rPr>
          <w:rFonts w:hint="eastAsia"/>
          <w:sz w:val="32"/>
          <w:szCs w:val="32"/>
        </w:rPr>
      </w:pPr>
      <w:r>
        <w:rPr>
          <w:rFonts w:hint="eastAsia"/>
          <w:sz w:val="32"/>
          <w:szCs w:val="32"/>
        </w:rPr>
        <w:t>6后期工作</w:t>
      </w:r>
    </w:p>
    <w:p w14:paraId="36C25C71">
      <w:pPr>
        <w:rPr>
          <w:rFonts w:hint="eastAsia"/>
          <w:sz w:val="32"/>
          <w:szCs w:val="32"/>
        </w:rPr>
      </w:pPr>
      <w:r>
        <w:rPr>
          <w:rFonts w:hint="eastAsia"/>
          <w:sz w:val="32"/>
          <w:szCs w:val="32"/>
        </w:rPr>
        <w:t>6.1善后处置</w:t>
      </w:r>
    </w:p>
    <w:p w14:paraId="3B768FD1">
      <w:pPr>
        <w:ind w:firstLine="640" w:firstLineChars="200"/>
        <w:rPr>
          <w:rFonts w:hint="eastAsia"/>
          <w:sz w:val="32"/>
          <w:szCs w:val="32"/>
        </w:rPr>
      </w:pPr>
      <w:r>
        <w:rPr>
          <w:rFonts w:hint="eastAsia"/>
          <w:sz w:val="32"/>
          <w:szCs w:val="32"/>
        </w:rPr>
        <w:t>食品安全突发事件的善后处置包括人员安置、补偿,征用物资及运输工具补偿,应急及医疗机构垫付费用、事件受害者后续治疗费用、产品抽样及检验等费用拨付,污染物收集、清理与处理等。</w:t>
      </w:r>
    </w:p>
    <w:p w14:paraId="43E1DD2F">
      <w:pPr>
        <w:ind w:firstLine="640" w:firstLineChars="200"/>
        <w:rPr>
          <w:rFonts w:hint="eastAsia"/>
          <w:sz w:val="32"/>
          <w:szCs w:val="32"/>
        </w:rPr>
      </w:pPr>
      <w:r>
        <w:rPr>
          <w:rFonts w:hint="eastAsia"/>
          <w:sz w:val="32"/>
          <w:szCs w:val="32"/>
        </w:rPr>
        <w:t>事发地政府</w:t>
      </w:r>
      <w:r>
        <w:rPr>
          <w:rFonts w:hint="eastAsia"/>
          <w:sz w:val="32"/>
          <w:szCs w:val="32"/>
          <w:lang w:eastAsia="zh-CN"/>
        </w:rPr>
        <w:t>（管委会）</w:t>
      </w:r>
      <w:r>
        <w:rPr>
          <w:rFonts w:hint="eastAsia"/>
          <w:sz w:val="32"/>
          <w:szCs w:val="32"/>
        </w:rPr>
        <w:t>要组织有关部门积极稳妥、深入细致地做好善后处置工作,尽快妥善安置、慰问受害和受影响人员,消除事件影响,恢复正常秩序。</w:t>
      </w:r>
    </w:p>
    <w:p w14:paraId="41AC864A">
      <w:pPr>
        <w:ind w:firstLine="640" w:firstLineChars="200"/>
        <w:rPr>
          <w:rFonts w:hint="eastAsia"/>
          <w:sz w:val="32"/>
          <w:szCs w:val="32"/>
        </w:rPr>
      </w:pPr>
      <w:r>
        <w:rPr>
          <w:rFonts w:hint="eastAsia"/>
          <w:sz w:val="32"/>
          <w:szCs w:val="32"/>
        </w:rPr>
        <w:t>造成食品安全突发事件的责任单位和责任人要按照有关规定对受害人给予赔偿,承担受害人后续治疗及保障等相关费用。</w:t>
      </w:r>
    </w:p>
    <w:p w14:paraId="73349E28">
      <w:pPr>
        <w:ind w:firstLine="640" w:firstLineChars="200"/>
        <w:rPr>
          <w:rFonts w:hint="eastAsia"/>
          <w:sz w:val="32"/>
          <w:szCs w:val="32"/>
        </w:rPr>
      </w:pPr>
      <w:r>
        <w:rPr>
          <w:rFonts w:hint="eastAsia"/>
          <w:sz w:val="32"/>
          <w:szCs w:val="32"/>
        </w:rPr>
        <w:t>保险机构要及时开展应急人员保险受理和受害人员保险理赔工作。</w:t>
      </w:r>
    </w:p>
    <w:p w14:paraId="7F617182">
      <w:pPr>
        <w:rPr>
          <w:rFonts w:hint="eastAsia"/>
          <w:sz w:val="32"/>
          <w:szCs w:val="32"/>
        </w:rPr>
      </w:pPr>
      <w:r>
        <w:rPr>
          <w:rFonts w:hint="eastAsia"/>
          <w:sz w:val="32"/>
          <w:szCs w:val="32"/>
        </w:rPr>
        <w:t>6.2表彰</w:t>
      </w:r>
    </w:p>
    <w:p w14:paraId="79982525">
      <w:pPr>
        <w:ind w:firstLine="640" w:firstLineChars="200"/>
        <w:rPr>
          <w:rFonts w:hint="eastAsia"/>
          <w:sz w:val="32"/>
          <w:szCs w:val="32"/>
        </w:rPr>
      </w:pPr>
      <w:r>
        <w:rPr>
          <w:rFonts w:hint="eastAsia"/>
          <w:sz w:val="32"/>
          <w:szCs w:val="32"/>
        </w:rPr>
        <w:t>对在食品安全应急管理和事件处置工作中做出突出贡献的先进集体和个人给予表彰。</w:t>
      </w:r>
    </w:p>
    <w:p w14:paraId="74E533F4">
      <w:pPr>
        <w:rPr>
          <w:rFonts w:hint="eastAsia"/>
          <w:sz w:val="32"/>
          <w:szCs w:val="32"/>
        </w:rPr>
      </w:pPr>
      <w:r>
        <w:rPr>
          <w:rFonts w:hint="eastAsia"/>
          <w:sz w:val="32"/>
          <w:szCs w:val="32"/>
        </w:rPr>
        <w:t>6.3责任追究</w:t>
      </w:r>
    </w:p>
    <w:p w14:paraId="33CBC3B1">
      <w:pPr>
        <w:ind w:firstLine="640" w:firstLineChars="200"/>
        <w:rPr>
          <w:rFonts w:hint="eastAsia"/>
          <w:sz w:val="32"/>
          <w:szCs w:val="32"/>
        </w:rPr>
      </w:pPr>
      <w:r>
        <w:rPr>
          <w:rFonts w:hint="eastAsia"/>
          <w:sz w:val="32"/>
          <w:szCs w:val="32"/>
        </w:rPr>
        <w:t>事件发生单位以及相关食品生产经营企业在发生食品安全突发事件后未进行处置、报告的,或隐匿、伪造、毁灭有关证据的,或造成严重后果的,依法追究相应责任。</w:t>
      </w:r>
    </w:p>
    <w:p w14:paraId="0306AEF0">
      <w:pPr>
        <w:ind w:firstLine="640" w:firstLineChars="200"/>
        <w:rPr>
          <w:rFonts w:hint="eastAsia"/>
          <w:sz w:val="32"/>
          <w:szCs w:val="32"/>
        </w:rPr>
      </w:pPr>
      <w:r>
        <w:rPr>
          <w:rFonts w:hint="eastAsia"/>
          <w:sz w:val="32"/>
          <w:szCs w:val="32"/>
        </w:rPr>
        <w:t>对隐瞒、谎报、缓报食品安全突发事件重要情况或在应急处置工作中有其他失职、渎职行为的,依法追究有关责任单位或责任人的责任;构成犯罪的,依法追究刑事责任。有关地方和单位领导班子、领导干部未正确履行职责,导致本地、本系统、本单位在较短时间内连续发生重大食品安全事件,或是发生特大食品安全事件的,按照有关规定进行督导和责任追究。</w:t>
      </w:r>
    </w:p>
    <w:p w14:paraId="267B12F0">
      <w:pPr>
        <w:rPr>
          <w:rFonts w:hint="eastAsia"/>
          <w:sz w:val="32"/>
          <w:szCs w:val="32"/>
        </w:rPr>
      </w:pPr>
      <w:r>
        <w:rPr>
          <w:rFonts w:hint="eastAsia"/>
          <w:sz w:val="32"/>
          <w:szCs w:val="32"/>
        </w:rPr>
        <w:t xml:space="preserve">6.4总结评估 </w:t>
      </w:r>
    </w:p>
    <w:p w14:paraId="1AA6D548">
      <w:pPr>
        <w:ind w:firstLine="640" w:firstLineChars="200"/>
        <w:rPr>
          <w:rFonts w:hint="eastAsia"/>
          <w:sz w:val="32"/>
          <w:szCs w:val="32"/>
        </w:rPr>
      </w:pPr>
      <w:r>
        <w:rPr>
          <w:rFonts w:hint="eastAsia"/>
          <w:sz w:val="32"/>
          <w:szCs w:val="32"/>
        </w:rPr>
        <w:t>食品安全突发事件善后处置工作结束后,</w:t>
      </w:r>
      <w:r>
        <w:rPr>
          <w:rFonts w:hint="eastAsia"/>
          <w:color w:val="auto"/>
          <w:sz w:val="32"/>
          <w:szCs w:val="32"/>
          <w:lang w:eastAsia="zh-CN"/>
        </w:rPr>
        <w:t>应急指挥部综合协调组</w:t>
      </w:r>
      <w:r>
        <w:rPr>
          <w:rFonts w:hint="eastAsia"/>
          <w:sz w:val="32"/>
          <w:szCs w:val="32"/>
        </w:rPr>
        <w:t>要组织有关部门及时对食品安全突发事件应急处置工作进行评估,总结经验教训,提出对类似事件的防范和处置建议,完成总结评估报告,必要时采取适当方式向社会公布并通报相关部门。</w:t>
      </w:r>
    </w:p>
    <w:p w14:paraId="1A0F79A8">
      <w:pPr>
        <w:rPr>
          <w:rFonts w:hint="eastAsia"/>
          <w:sz w:val="32"/>
          <w:szCs w:val="32"/>
        </w:rPr>
      </w:pPr>
      <w:r>
        <w:rPr>
          <w:rFonts w:hint="eastAsia"/>
          <w:sz w:val="32"/>
          <w:szCs w:val="32"/>
        </w:rPr>
        <w:t>7应急保障</w:t>
      </w:r>
    </w:p>
    <w:p w14:paraId="7D5ECCAF">
      <w:pPr>
        <w:rPr>
          <w:rFonts w:hint="eastAsia"/>
          <w:sz w:val="32"/>
          <w:szCs w:val="32"/>
        </w:rPr>
      </w:pPr>
      <w:r>
        <w:rPr>
          <w:rFonts w:hint="eastAsia"/>
          <w:sz w:val="32"/>
          <w:szCs w:val="32"/>
        </w:rPr>
        <w:t>7.1队伍保障</w:t>
      </w:r>
    </w:p>
    <w:p w14:paraId="2D054085">
      <w:pPr>
        <w:rPr>
          <w:rFonts w:hint="eastAsia"/>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加强应急处置专业队伍建设,规范应急队伍管理,落实专兼职人员,加快应急装备设备配备,组织开展必要的应急培训演练,提高食品安全突发事件快速响应及应急处置能力。健全应急专家队伍,为食品安全突发事件应急处置方案制订、检验检测、危害评估和调查处理等工作提供决策建议。</w:t>
      </w:r>
    </w:p>
    <w:p w14:paraId="02C95020">
      <w:pPr>
        <w:rPr>
          <w:rFonts w:hint="eastAsia"/>
          <w:sz w:val="32"/>
          <w:szCs w:val="32"/>
        </w:rPr>
      </w:pPr>
      <w:r>
        <w:rPr>
          <w:rFonts w:hint="eastAsia"/>
          <w:sz w:val="32"/>
          <w:szCs w:val="32"/>
        </w:rPr>
        <w:t>7.2信息保障</w:t>
      </w:r>
    </w:p>
    <w:p w14:paraId="2570912D">
      <w:pPr>
        <w:ind w:firstLine="640" w:firstLineChars="200"/>
        <w:rPr>
          <w:rFonts w:hint="eastAsia"/>
          <w:sz w:val="32"/>
          <w:szCs w:val="32"/>
        </w:rPr>
      </w:pPr>
      <w:r>
        <w:rPr>
          <w:rFonts w:hint="eastAsia"/>
          <w:sz w:val="32"/>
          <w:szCs w:val="32"/>
        </w:rPr>
        <w:t>食品药品监管部门会同有关部门构建食品安全信息网络体系,对食品安全抽检监测、投诉举报、舆情监测、事件报告与通报等方面的食品安全信息进行采集、监控、分析和共享。有关部门要设立投诉举报电话,充分发挥食品安全协管员、信息员和志愿者的作用,畅通信息报告渠道,确保食品安全突发事件及时报告与相关信息快速收集。</w:t>
      </w:r>
    </w:p>
    <w:p w14:paraId="36E7D53F">
      <w:pPr>
        <w:rPr>
          <w:rFonts w:hint="eastAsia"/>
          <w:sz w:val="32"/>
          <w:szCs w:val="32"/>
        </w:rPr>
      </w:pPr>
      <w:r>
        <w:rPr>
          <w:rFonts w:hint="eastAsia"/>
          <w:sz w:val="32"/>
          <w:szCs w:val="32"/>
        </w:rPr>
        <w:t>7.3医疗保障</w:t>
      </w:r>
    </w:p>
    <w:p w14:paraId="56B69017">
      <w:pPr>
        <w:ind w:firstLine="640" w:firstLineChars="200"/>
        <w:rPr>
          <w:rFonts w:hint="eastAsia"/>
          <w:sz w:val="32"/>
          <w:szCs w:val="32"/>
        </w:rPr>
      </w:pPr>
      <w:r>
        <w:rPr>
          <w:rFonts w:hint="eastAsia"/>
          <w:sz w:val="32"/>
          <w:szCs w:val="32"/>
        </w:rPr>
        <w:t>卫生计生部门要组织建立功能完善、反应灵敏、运转协调、持续发展的医疗救治体系,在食品安全突发事件造成人员伤害时迅速开展医疗救治。</w:t>
      </w:r>
    </w:p>
    <w:p w14:paraId="2A41EEF1">
      <w:pPr>
        <w:rPr>
          <w:rFonts w:hint="eastAsia"/>
          <w:sz w:val="32"/>
          <w:szCs w:val="32"/>
        </w:rPr>
      </w:pPr>
      <w:r>
        <w:rPr>
          <w:rFonts w:hint="eastAsia"/>
          <w:sz w:val="32"/>
          <w:szCs w:val="32"/>
        </w:rPr>
        <w:t>7.4技术保障</w:t>
      </w:r>
    </w:p>
    <w:p w14:paraId="15602DB5">
      <w:pPr>
        <w:ind w:firstLine="640" w:firstLineChars="200"/>
        <w:rPr>
          <w:rFonts w:hint="eastAsia"/>
          <w:sz w:val="32"/>
          <w:szCs w:val="32"/>
        </w:rPr>
      </w:pPr>
      <w:r>
        <w:rPr>
          <w:rFonts w:hint="eastAsia"/>
          <w:sz w:val="32"/>
          <w:szCs w:val="32"/>
        </w:rPr>
        <w:t>食品安全监管相关部门要加强食品安全突发事件监测、预警、预防、应急检验检测和应急处置等技术研发,促进对外交流与合作,为食品安全突发事件应急处置提供技术保障。</w:t>
      </w:r>
    </w:p>
    <w:p w14:paraId="17DCB8EB">
      <w:pPr>
        <w:rPr>
          <w:rFonts w:hint="eastAsia"/>
          <w:sz w:val="32"/>
          <w:szCs w:val="32"/>
        </w:rPr>
      </w:pPr>
      <w:r>
        <w:rPr>
          <w:rFonts w:hint="eastAsia"/>
          <w:sz w:val="32"/>
          <w:szCs w:val="32"/>
        </w:rPr>
        <w:t>7.5物资与经费保障</w:t>
      </w:r>
    </w:p>
    <w:p w14:paraId="29491880">
      <w:pPr>
        <w:ind w:firstLine="640" w:firstLineChars="200"/>
        <w:rPr>
          <w:rFonts w:hint="eastAsia"/>
          <w:sz w:val="32"/>
          <w:szCs w:val="32"/>
        </w:rPr>
      </w:pPr>
      <w:r>
        <w:rPr>
          <w:rFonts w:hint="eastAsia"/>
          <w:sz w:val="32"/>
          <w:szCs w:val="32"/>
        </w:rPr>
        <w:t>保障食品安全突发事件应急处置所需设施、设备和物资的储备与调用,使用储备物资后要及时补充。食品安全突发事件应急工作经费按规定列入各级政府年度财政预算,保障应急资金足额、及时到位。</w:t>
      </w:r>
    </w:p>
    <w:p w14:paraId="263094AB">
      <w:pPr>
        <w:rPr>
          <w:rFonts w:hint="eastAsia"/>
          <w:sz w:val="32"/>
          <w:szCs w:val="32"/>
        </w:rPr>
      </w:pPr>
      <w:r>
        <w:rPr>
          <w:rFonts w:hint="eastAsia"/>
          <w:sz w:val="32"/>
          <w:szCs w:val="32"/>
        </w:rPr>
        <w:t>7.6社会动员保障</w:t>
      </w:r>
    </w:p>
    <w:p w14:paraId="427141B0">
      <w:pPr>
        <w:ind w:firstLine="640" w:firstLineChars="200"/>
        <w:rPr>
          <w:rFonts w:hint="eastAsia"/>
          <w:sz w:val="32"/>
          <w:szCs w:val="32"/>
        </w:rPr>
      </w:pPr>
      <w:r>
        <w:rPr>
          <w:rFonts w:hint="eastAsia"/>
          <w:sz w:val="32"/>
          <w:szCs w:val="32"/>
        </w:rPr>
        <w:t>根据食品安全突发事件应急处置的需要,动员和组织社会力量协助参与应急处置,必要时依法调用企业及个人物资。在动用社会力量或企业、个人物资进行应急处置后,要及时归还或给予补偿。</w:t>
      </w:r>
    </w:p>
    <w:p w14:paraId="09C6EC54">
      <w:pPr>
        <w:rPr>
          <w:rFonts w:hint="eastAsia"/>
          <w:sz w:val="32"/>
          <w:szCs w:val="32"/>
        </w:rPr>
      </w:pPr>
      <w:r>
        <w:rPr>
          <w:rFonts w:hint="eastAsia"/>
          <w:sz w:val="32"/>
          <w:szCs w:val="32"/>
        </w:rPr>
        <w:t>7.7宣传培训</w:t>
      </w:r>
    </w:p>
    <w:p w14:paraId="321F9B73">
      <w:pPr>
        <w:ind w:firstLine="640" w:firstLineChars="200"/>
        <w:rPr>
          <w:rFonts w:hint="eastAsia"/>
          <w:sz w:val="32"/>
          <w:szCs w:val="32"/>
        </w:rPr>
      </w:pPr>
      <w:r>
        <w:rPr>
          <w:rFonts w:hint="eastAsia"/>
          <w:sz w:val="32"/>
          <w:szCs w:val="32"/>
        </w:rPr>
        <w:t>各级政府及其相关部门要对食品安全监管人员、食品生产经营者及广大消费者开展食品安全应急知识宣传、教育与培训,促进监管人员掌握食品安全应急相关工作技能,增强食品生产经营者的应急责任意识,提高消费者的风险意识和防范能力。</w:t>
      </w:r>
    </w:p>
    <w:p w14:paraId="76DFB512">
      <w:pPr>
        <w:rPr>
          <w:rFonts w:hint="eastAsia"/>
          <w:sz w:val="32"/>
          <w:szCs w:val="32"/>
        </w:rPr>
      </w:pPr>
      <w:r>
        <w:rPr>
          <w:rFonts w:hint="eastAsia"/>
          <w:sz w:val="32"/>
          <w:szCs w:val="32"/>
        </w:rPr>
        <w:t>8附则</w:t>
      </w:r>
    </w:p>
    <w:p w14:paraId="70F18E8A">
      <w:pPr>
        <w:rPr>
          <w:rFonts w:hint="eastAsia"/>
          <w:sz w:val="32"/>
          <w:szCs w:val="32"/>
        </w:rPr>
      </w:pPr>
      <w:r>
        <w:rPr>
          <w:rFonts w:hint="eastAsia"/>
          <w:sz w:val="32"/>
          <w:szCs w:val="32"/>
        </w:rPr>
        <w:t>8.1预案管理</w:t>
      </w:r>
    </w:p>
    <w:p w14:paraId="76C3804B">
      <w:pPr>
        <w:ind w:firstLine="640" w:firstLineChars="200"/>
        <w:rPr>
          <w:rFonts w:hint="eastAsia"/>
          <w:sz w:val="32"/>
          <w:szCs w:val="32"/>
        </w:rPr>
      </w:pPr>
      <w:r>
        <w:rPr>
          <w:rFonts w:hint="eastAsia"/>
          <w:sz w:val="32"/>
          <w:szCs w:val="32"/>
        </w:rPr>
        <w:t>预案实施后,</w:t>
      </w:r>
      <w:r>
        <w:rPr>
          <w:rFonts w:hint="eastAsia"/>
          <w:sz w:val="32"/>
          <w:szCs w:val="32"/>
          <w:lang w:eastAsia="zh-CN"/>
        </w:rPr>
        <w:t>县</w:t>
      </w:r>
      <w:r>
        <w:rPr>
          <w:rFonts w:hint="eastAsia"/>
          <w:sz w:val="32"/>
          <w:szCs w:val="32"/>
        </w:rPr>
        <w:t>政府食品安全办要会同有关部门组织预案宣传、培训和演练,并根据实际情况,适时组织评估和修订。各级政府要参照本预案,结合当地实际制定或修订食品安全突发事件应急预案。</w:t>
      </w:r>
    </w:p>
    <w:p w14:paraId="686C5FAA">
      <w:pPr>
        <w:rPr>
          <w:rFonts w:hint="eastAsia"/>
          <w:sz w:val="32"/>
          <w:szCs w:val="32"/>
        </w:rPr>
      </w:pPr>
      <w:r>
        <w:rPr>
          <w:rFonts w:hint="eastAsia"/>
          <w:sz w:val="32"/>
          <w:szCs w:val="32"/>
        </w:rPr>
        <w:t>8.2名词术语</w:t>
      </w:r>
    </w:p>
    <w:p w14:paraId="3800F254">
      <w:pPr>
        <w:ind w:firstLine="640" w:firstLineChars="200"/>
        <w:rPr>
          <w:rFonts w:hint="eastAsia"/>
          <w:sz w:val="32"/>
          <w:szCs w:val="32"/>
        </w:rPr>
      </w:pPr>
      <w:r>
        <w:rPr>
          <w:rFonts w:hint="eastAsia"/>
          <w:sz w:val="32"/>
          <w:szCs w:val="32"/>
        </w:rPr>
        <w:t>食品:指各种供人食用或饮用的成品和原料以及按照传统既是食品又是中药材的物品,但是不包括以治疗为目的的物品。</w:t>
      </w:r>
    </w:p>
    <w:p w14:paraId="368EB271">
      <w:pPr>
        <w:ind w:firstLine="640" w:firstLineChars="200"/>
        <w:rPr>
          <w:rFonts w:hint="eastAsia"/>
          <w:sz w:val="32"/>
          <w:szCs w:val="32"/>
        </w:rPr>
      </w:pPr>
      <w:r>
        <w:rPr>
          <w:rFonts w:hint="eastAsia"/>
          <w:sz w:val="32"/>
          <w:szCs w:val="32"/>
        </w:rPr>
        <w:t>食品安全:指食品无毒、无害,符合应当有的营养要求,对人体健康不造成任何急性、亚急性或慢性危害。</w:t>
      </w:r>
    </w:p>
    <w:p w14:paraId="7C31A04F">
      <w:pPr>
        <w:ind w:firstLine="640" w:firstLineChars="200"/>
        <w:rPr>
          <w:rFonts w:hint="eastAsia"/>
          <w:sz w:val="32"/>
          <w:szCs w:val="32"/>
        </w:rPr>
      </w:pPr>
      <w:r>
        <w:rPr>
          <w:rFonts w:hint="eastAsia"/>
          <w:sz w:val="32"/>
          <w:szCs w:val="32"/>
        </w:rPr>
        <w:t>食品安全突发事件:指食源性疾病、食品污染等源于食品,对人体健康有危害或可能有危害的突发事件。</w:t>
      </w:r>
    </w:p>
    <w:p w14:paraId="135F5996">
      <w:pPr>
        <w:rPr>
          <w:rFonts w:hint="eastAsia"/>
          <w:sz w:val="32"/>
          <w:szCs w:val="32"/>
        </w:rPr>
      </w:pPr>
      <w:r>
        <w:rPr>
          <w:rFonts w:hint="eastAsia"/>
          <w:sz w:val="32"/>
          <w:szCs w:val="32"/>
        </w:rPr>
        <w:t>8.3预案解释</w:t>
      </w:r>
    </w:p>
    <w:p w14:paraId="12DB76C8">
      <w:pPr>
        <w:ind w:firstLine="640" w:firstLineChars="200"/>
        <w:rPr>
          <w:rFonts w:hint="eastAsia"/>
          <w:sz w:val="32"/>
          <w:szCs w:val="32"/>
        </w:rPr>
      </w:pPr>
      <w:r>
        <w:rPr>
          <w:rFonts w:hint="eastAsia"/>
          <w:sz w:val="32"/>
          <w:szCs w:val="32"/>
        </w:rPr>
        <w:t>本预案由</w:t>
      </w:r>
      <w:r>
        <w:rPr>
          <w:rFonts w:hint="eastAsia"/>
          <w:sz w:val="32"/>
          <w:szCs w:val="32"/>
          <w:lang w:eastAsia="zh-CN"/>
        </w:rPr>
        <w:t>鄢陵县人民政府食品安全委员会办公室</w:t>
      </w:r>
      <w:r>
        <w:rPr>
          <w:rFonts w:hint="eastAsia"/>
          <w:sz w:val="32"/>
          <w:szCs w:val="32"/>
        </w:rPr>
        <w:t>负责解释。</w:t>
      </w:r>
    </w:p>
    <w:p w14:paraId="3D99BDCD">
      <w:pPr>
        <w:rPr>
          <w:rFonts w:hint="eastAsia"/>
          <w:sz w:val="32"/>
          <w:szCs w:val="32"/>
        </w:rPr>
      </w:pPr>
      <w:r>
        <w:rPr>
          <w:rFonts w:hint="eastAsia"/>
          <w:sz w:val="32"/>
          <w:szCs w:val="32"/>
        </w:rPr>
        <w:t>8.4预案实施</w:t>
      </w:r>
    </w:p>
    <w:p w14:paraId="1F7EDF2E">
      <w:pPr>
        <w:ind w:firstLine="640" w:firstLineChars="200"/>
        <w:rPr>
          <w:rFonts w:hint="eastAsia"/>
          <w:sz w:val="32"/>
          <w:szCs w:val="32"/>
        </w:rPr>
      </w:pPr>
      <w:r>
        <w:rPr>
          <w:rFonts w:hint="eastAsia"/>
          <w:sz w:val="32"/>
          <w:szCs w:val="32"/>
        </w:rPr>
        <w:t>本预案自发布之日起施行。201</w:t>
      </w:r>
      <w:r>
        <w:rPr>
          <w:rFonts w:hint="eastAsia"/>
          <w:sz w:val="32"/>
          <w:szCs w:val="32"/>
          <w:lang w:val="en-US" w:eastAsia="zh-CN"/>
        </w:rPr>
        <w:t>3</w:t>
      </w:r>
      <w:r>
        <w:rPr>
          <w:rFonts w:hint="eastAsia"/>
          <w:sz w:val="32"/>
          <w:szCs w:val="32"/>
        </w:rPr>
        <w:t>年9月12日</w:t>
      </w:r>
      <w:r>
        <w:rPr>
          <w:rFonts w:hint="eastAsia"/>
          <w:sz w:val="32"/>
          <w:szCs w:val="32"/>
          <w:lang w:eastAsia="zh-CN"/>
        </w:rPr>
        <w:t>鄢陵县</w:t>
      </w:r>
      <w:r>
        <w:rPr>
          <w:rFonts w:hint="eastAsia"/>
          <w:sz w:val="32"/>
          <w:szCs w:val="32"/>
        </w:rPr>
        <w:t>人民政府办公室</w:t>
      </w:r>
      <w:r>
        <w:rPr>
          <w:rFonts w:hint="eastAsia"/>
          <w:sz w:val="32"/>
          <w:szCs w:val="32"/>
          <w:lang w:eastAsia="zh-CN"/>
        </w:rPr>
        <w:t>关于</w:t>
      </w:r>
      <w:r>
        <w:rPr>
          <w:rFonts w:hint="eastAsia"/>
          <w:sz w:val="32"/>
          <w:szCs w:val="32"/>
        </w:rPr>
        <w:t>印发的《</w:t>
      </w:r>
      <w:r>
        <w:rPr>
          <w:rFonts w:hint="eastAsia"/>
          <w:sz w:val="32"/>
          <w:szCs w:val="32"/>
          <w:lang w:eastAsia="zh-CN"/>
        </w:rPr>
        <w:t>鄢陵县重大</w:t>
      </w:r>
      <w:r>
        <w:rPr>
          <w:rFonts w:hint="eastAsia"/>
          <w:sz w:val="32"/>
          <w:szCs w:val="32"/>
        </w:rPr>
        <w:t>食品安全事故应急预案》同时废止。</w:t>
      </w:r>
    </w:p>
    <w:p w14:paraId="21A57E5A">
      <w:pPr>
        <w:rPr>
          <w:rFonts w:hint="eastAsia"/>
          <w:sz w:val="32"/>
          <w:szCs w:val="32"/>
        </w:rPr>
      </w:pPr>
    </w:p>
    <w:p w14:paraId="5A163282">
      <w:pPr>
        <w:rPr>
          <w:rFonts w:hint="eastAsia"/>
          <w:sz w:val="32"/>
          <w:szCs w:val="32"/>
        </w:rPr>
      </w:pPr>
    </w:p>
    <w:p w14:paraId="441DB2EB">
      <w:pPr>
        <w:rPr>
          <w:rFonts w:hint="eastAsia" w:ascii="仿宋_GB2312" w:hAnsi="仿宋_GB2312" w:eastAsia="仿宋_GB2312" w:cs="仿宋_GB2312"/>
          <w:sz w:val="32"/>
          <w:szCs w:val="32"/>
          <w:lang w:eastAsia="zh-CN"/>
        </w:rPr>
      </w:pPr>
    </w:p>
    <w:p w14:paraId="5BE7815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70A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0805D">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90805D">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MGQ1OTY1ODRmNDQzZDU5NzVhMWY1M2NlMTJkNzUifQ=="/>
  </w:docVars>
  <w:rsids>
    <w:rsidRoot w:val="16641CD0"/>
    <w:rsid w:val="04543DF7"/>
    <w:rsid w:val="09605E0F"/>
    <w:rsid w:val="0B345085"/>
    <w:rsid w:val="16641CD0"/>
    <w:rsid w:val="17A0187E"/>
    <w:rsid w:val="1A1471AD"/>
    <w:rsid w:val="1B295FFB"/>
    <w:rsid w:val="1B8B4581"/>
    <w:rsid w:val="1C1E034F"/>
    <w:rsid w:val="1D9E5B60"/>
    <w:rsid w:val="1FB65C5B"/>
    <w:rsid w:val="2037083D"/>
    <w:rsid w:val="2A933F26"/>
    <w:rsid w:val="2C5150A6"/>
    <w:rsid w:val="30D32EDB"/>
    <w:rsid w:val="31D872D3"/>
    <w:rsid w:val="36465A85"/>
    <w:rsid w:val="38666D13"/>
    <w:rsid w:val="3B2D55F7"/>
    <w:rsid w:val="413401FD"/>
    <w:rsid w:val="42ED58EE"/>
    <w:rsid w:val="466E0F8A"/>
    <w:rsid w:val="47563437"/>
    <w:rsid w:val="496B05A4"/>
    <w:rsid w:val="4AAC386C"/>
    <w:rsid w:val="52B229AE"/>
    <w:rsid w:val="54312814"/>
    <w:rsid w:val="57F7195C"/>
    <w:rsid w:val="58B66546"/>
    <w:rsid w:val="5C464CC2"/>
    <w:rsid w:val="5F3C5EA8"/>
    <w:rsid w:val="6A105C57"/>
    <w:rsid w:val="6C594B2B"/>
    <w:rsid w:val="6F6D3A2B"/>
    <w:rsid w:val="6FE47E5C"/>
    <w:rsid w:val="71D632D0"/>
    <w:rsid w:val="725407F3"/>
    <w:rsid w:val="73DA5348"/>
    <w:rsid w:val="773C1834"/>
    <w:rsid w:val="77C03E18"/>
    <w:rsid w:val="7F8074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6171</Words>
  <Characters>6313</Characters>
  <Lines>0</Lines>
  <Paragraphs>0</Paragraphs>
  <TotalTime>18</TotalTime>
  <ScaleCrop>false</ScaleCrop>
  <LinksUpToDate>false</LinksUpToDate>
  <CharactersWithSpaces>6329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2018-06-15T07:31:00Z</dcterms:created>
  <dc:creator>Administrator</dc:creator>
  <cp:lastModifiedBy>刘浩龙</cp:lastModifiedBy>
  <dcterms:modified xsi:type="dcterms:W3CDTF">2025-11-11T01:24:08Z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BFF18ABB01164C1B86FE5DCF41592DA3_13</vt:lpwstr>
  </property>
</Properties>
</file>