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1C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黑体" w:hAnsi="宋体" w:eastAsia="黑体" w:cs="黑体"/>
          <w:b w:val="0"/>
          <w:bCs w:val="0"/>
          <w:i w:val="0"/>
          <w:iCs w:val="0"/>
          <w:caps w:val="0"/>
          <w:color w:val="454545"/>
          <w:spacing w:val="0"/>
          <w:sz w:val="42"/>
          <w:szCs w:val="42"/>
        </w:rPr>
      </w:pPr>
      <w:bookmarkStart w:id="0" w:name="_GoBack"/>
      <w:r>
        <w:rPr>
          <w:rFonts w:hint="eastAsia" w:ascii="黑体" w:hAnsi="宋体" w:eastAsia="黑体" w:cs="黑体"/>
          <w:b w:val="0"/>
          <w:bCs w:val="0"/>
          <w:i w:val="0"/>
          <w:iCs w:val="0"/>
          <w:caps w:val="0"/>
          <w:color w:val="454545"/>
          <w:spacing w:val="0"/>
          <w:sz w:val="42"/>
          <w:szCs w:val="42"/>
          <w:bdr w:val="none" w:color="auto" w:sz="0" w:space="0"/>
          <w:shd w:val="clear" w:fill="FFFFFF"/>
        </w:rPr>
        <w:t>鄢陵县召开全县安全生产工作推进暨业务培训会议</w:t>
      </w:r>
    </w:p>
    <w:bookmarkEnd w:id="0"/>
    <w:p w14:paraId="7FBC22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为</w:t>
      </w:r>
      <w:r>
        <w:rPr>
          <w:rFonts w:hint="eastAsia" w:ascii="Times New Roman" w:hAnsi="Times New Roman" w:eastAsia="方正仿宋简体" w:cs="Times New Roman"/>
          <w:kern w:val="0"/>
          <w:sz w:val="32"/>
          <w:szCs w:val="32"/>
          <w:lang w:val="en-US" w:eastAsia="zh-CN" w:bidi="ar"/>
        </w:rPr>
        <w:t>贯彻落实省、市安全生产工作部署，推进安全生产治本攻坚三年行动，抓好今冬明春重大事故隐患排查整治，深化安全生产大检查和专项整治，2025年1月16日下午，鄢陵县安全生产委员会办公室组织县安委会24个成员单位和13个镇区具体负责同志召开全县安全生产工作推进暨业务培训会议。</w:t>
      </w:r>
    </w:p>
    <w:p w14:paraId="4F9FC9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会议传达学习了《关于进一步加强生产安全事故隐患排查治理的通知》，并重点强调了规范事故隐患管理报送的具体要求和注意事项。</w:t>
      </w:r>
    </w:p>
    <w:p w14:paraId="27F601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随后，鄢陵县安委会办公室副主任毕占峰就做好全县安全生产工作进行部署，要求各单位高度重视，增强做好安全生产工作的责任感，扎实推动本单位本部门安全工作开展，打好今冬明春消防安全保卫战，强化重点领域排查整治，持续做好治本攻坚三年行动，确保两节两会期间全县安全形式持续稳定。</w:t>
      </w:r>
    </w:p>
    <w:p w14:paraId="340F6FC6">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1"/>
      <w:numFmt w:val="decimal"/>
      <w:pStyle w:val="3"/>
      <w:lvlText w:val="%1)"/>
      <w:lvlJc w:val="left"/>
      <w:pPr>
        <w:tabs>
          <w:tab w:val="left" w:pos="0"/>
        </w:tabs>
        <w:ind w:left="987" w:hanging="357"/>
      </w:pPr>
      <w:rPr>
        <w:rFonts w:hint="eastAsia"/>
      </w:rPr>
    </w:lvl>
    <w:lvl w:ilvl="1" w:tentative="0">
      <w:start w:val="1"/>
      <w:numFmt w:val="lowerLetter"/>
      <w:lvlText w:val="%2)"/>
      <w:lvlJc w:val="left"/>
      <w:pPr>
        <w:tabs>
          <w:tab w:val="left" w:pos="504"/>
        </w:tabs>
        <w:ind w:left="811" w:hanging="544"/>
      </w:pPr>
      <w:rPr>
        <w:rFonts w:hint="eastAsia"/>
      </w:rPr>
    </w:lvl>
    <w:lvl w:ilvl="2" w:tentative="0">
      <w:start w:val="1"/>
      <w:numFmt w:val="lowerRoman"/>
      <w:lvlText w:val="%3."/>
      <w:lvlJc w:val="right"/>
      <w:pPr>
        <w:tabs>
          <w:tab w:val="left" w:pos="532"/>
        </w:tabs>
        <w:ind w:left="811" w:hanging="544"/>
      </w:pPr>
      <w:rPr>
        <w:rFonts w:hint="eastAsia"/>
      </w:rPr>
    </w:lvl>
    <w:lvl w:ilvl="3" w:tentative="0">
      <w:start w:val="1"/>
      <w:numFmt w:val="decimal"/>
      <w:lvlText w:val="%4."/>
      <w:lvlJc w:val="left"/>
      <w:pPr>
        <w:tabs>
          <w:tab w:val="left" w:pos="560"/>
        </w:tabs>
        <w:ind w:left="811" w:hanging="544"/>
      </w:pPr>
      <w:rPr>
        <w:rFonts w:hint="eastAsia"/>
      </w:rPr>
    </w:lvl>
    <w:lvl w:ilvl="4" w:tentative="0">
      <w:start w:val="1"/>
      <w:numFmt w:val="lowerLetter"/>
      <w:lvlText w:val="%5)"/>
      <w:lvlJc w:val="left"/>
      <w:pPr>
        <w:tabs>
          <w:tab w:val="left" w:pos="588"/>
        </w:tabs>
        <w:ind w:left="811" w:hanging="544"/>
      </w:pPr>
      <w:rPr>
        <w:rFonts w:hint="eastAsia"/>
      </w:rPr>
    </w:lvl>
    <w:lvl w:ilvl="5" w:tentative="0">
      <w:start w:val="1"/>
      <w:numFmt w:val="lowerRoman"/>
      <w:lvlText w:val="%6."/>
      <w:lvlJc w:val="right"/>
      <w:pPr>
        <w:tabs>
          <w:tab w:val="left" w:pos="616"/>
        </w:tabs>
        <w:ind w:left="811" w:hanging="544"/>
      </w:pPr>
      <w:rPr>
        <w:rFonts w:hint="eastAsia"/>
      </w:rPr>
    </w:lvl>
    <w:lvl w:ilvl="6" w:tentative="0">
      <w:start w:val="1"/>
      <w:numFmt w:val="decimal"/>
      <w:lvlText w:val="%7."/>
      <w:lvlJc w:val="left"/>
      <w:pPr>
        <w:tabs>
          <w:tab w:val="left" w:pos="644"/>
        </w:tabs>
        <w:ind w:left="811" w:hanging="544"/>
      </w:pPr>
      <w:rPr>
        <w:rFonts w:hint="eastAsia"/>
      </w:rPr>
    </w:lvl>
    <w:lvl w:ilvl="7" w:tentative="0">
      <w:start w:val="1"/>
      <w:numFmt w:val="lowerLetter"/>
      <w:lvlText w:val="%8)"/>
      <w:lvlJc w:val="left"/>
      <w:pPr>
        <w:tabs>
          <w:tab w:val="left" w:pos="672"/>
        </w:tabs>
        <w:ind w:left="811" w:hanging="544"/>
      </w:pPr>
      <w:rPr>
        <w:rFonts w:hint="eastAsia"/>
      </w:rPr>
    </w:lvl>
    <w:lvl w:ilvl="8" w:tentative="0">
      <w:start w:val="1"/>
      <w:numFmt w:val="lowerRoman"/>
      <w:lvlText w:val="%9."/>
      <w:lvlJc w:val="right"/>
      <w:pPr>
        <w:tabs>
          <w:tab w:val="left" w:pos="700"/>
        </w:tabs>
        <w:ind w:left="811"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67775"/>
    <w:rsid w:val="6F167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numPr>
        <w:ilvl w:val="0"/>
        <w:numId w:val="1"/>
      </w:numPr>
      <w:snapToGrid w:val="0"/>
      <w:jc w:val="left"/>
    </w:pPr>
    <w:rPr>
      <w:rFonts w:ascii="宋体"/>
      <w:kern w:val="0"/>
      <w:sz w:val="18"/>
      <w:szCs w:val="18"/>
      <w:lang w:val="zh-C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2025-11-25T03:26:00Z</dcterms:created>
  <dc:creator>嗯哼</dc:creator>
  <cp:lastModifiedBy>嗯哼</cp:lastModifiedBy>
  <dcterms:modified xsi:type="dcterms:W3CDTF">2025-11-25T03:26:49Z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A910869397794907BDB67FE49E4DC28F_11</vt:lpwstr>
  </property>
  <property fmtid="{D5CDD505-2E9C-101B-9397-08002B2CF9AE}" pid="4" name="KSOTemplateDocerSaveRecord">
    <vt:lpwstr>eyJoZGlkIjoiYjVjOWJjZjFiNWJjMzg3Zjc1M2ExM2ZhYWFlNjk3NzMiLCJ1c2VySWQiOiIzMzA0Mzk1OTAifQ==</vt:lpwstr>
  </property>
</Properties>
</file>