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A77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鄢陵县深层地下水</w:t>
      </w:r>
      <w:r>
        <w:rPr>
          <w:rFonts w:hint="eastAsia" w:asciiTheme="majorEastAsia" w:hAnsiTheme="majorEastAsia" w:eastAsiaTheme="majorEastAsia" w:cstheme="majorEastAsia"/>
          <w:sz w:val="44"/>
          <w:szCs w:val="44"/>
          <w:lang w:eastAsia="zh-CN"/>
        </w:rPr>
        <w:t>（</w:t>
      </w:r>
      <w:r>
        <w:rPr>
          <w:rFonts w:hint="eastAsia" w:asciiTheme="majorEastAsia" w:hAnsiTheme="majorEastAsia" w:eastAsiaTheme="majorEastAsia" w:cstheme="majorEastAsia"/>
          <w:sz w:val="44"/>
          <w:szCs w:val="44"/>
          <w:lang w:val="en-US" w:eastAsia="zh-CN"/>
        </w:rPr>
        <w:t>地热水）</w:t>
      </w:r>
      <w:r>
        <w:rPr>
          <w:rFonts w:hint="eastAsia" w:asciiTheme="majorEastAsia" w:hAnsiTheme="majorEastAsia" w:eastAsiaTheme="majorEastAsia" w:cstheme="majorEastAsia"/>
          <w:sz w:val="44"/>
          <w:szCs w:val="44"/>
        </w:rPr>
        <w:t>管理实施意见</w:t>
      </w:r>
    </w:p>
    <w:p w14:paraId="46697C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（征求意见稿）</w:t>
      </w:r>
    </w:p>
    <w:p w14:paraId="1EAABA52">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ascii="仿宋" w:hAnsi="仿宋" w:eastAsia="仿宋" w:cs="仿宋"/>
          <w:sz w:val="44"/>
          <w:szCs w:val="44"/>
        </w:rPr>
      </w:pPr>
    </w:p>
    <w:p w14:paraId="21A9DB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sz w:val="32"/>
          <w:szCs w:val="32"/>
        </w:rPr>
        <w:t>为深入贯彻落实最严格水资源管理制度，全面加强深层承压地下水</w:t>
      </w:r>
      <w:r>
        <w:rPr>
          <w:rFonts w:hint="eastAsia" w:ascii="仿宋" w:hAnsi="仿宋" w:eastAsia="仿宋" w:cs="仿宋"/>
          <w:sz w:val="32"/>
          <w:szCs w:val="32"/>
          <w:lang w:eastAsia="zh-CN"/>
        </w:rPr>
        <w:t>（</w:t>
      </w:r>
      <w:r>
        <w:rPr>
          <w:rFonts w:hint="eastAsia" w:ascii="仿宋" w:hAnsi="仿宋" w:eastAsia="仿宋" w:cs="仿宋"/>
          <w:sz w:val="32"/>
          <w:szCs w:val="32"/>
        </w:rPr>
        <w:t>地热水</w:t>
      </w:r>
      <w:r>
        <w:rPr>
          <w:rFonts w:hint="eastAsia" w:ascii="仿宋" w:hAnsi="仿宋" w:eastAsia="仿宋" w:cs="仿宋"/>
          <w:sz w:val="32"/>
          <w:szCs w:val="32"/>
          <w:lang w:eastAsia="zh-CN"/>
        </w:rPr>
        <w:t>）</w:t>
      </w:r>
      <w:r>
        <w:rPr>
          <w:rFonts w:hint="eastAsia" w:ascii="仿宋" w:hAnsi="仿宋" w:eastAsia="仿宋" w:cs="仿宋"/>
          <w:sz w:val="32"/>
          <w:szCs w:val="32"/>
        </w:rPr>
        <w:t>资源保护与开发利用管控，扎实推进地下水超采综合治理，遏制地下水位持续下降，防范地面沉降、含水层污染等生态环境问题，促进全县水资源可持续利用和经济社会高质量发展，</w:t>
      </w:r>
      <w:r>
        <w:rPr>
          <w:rFonts w:hint="eastAsia" w:ascii="仿宋" w:hAnsi="仿宋" w:eastAsia="仿宋" w:cs="仿宋"/>
          <w:sz w:val="32"/>
          <w:szCs w:val="32"/>
          <w:lang w:eastAsia="zh-CN"/>
        </w:rPr>
        <w:t>根据</w:t>
      </w:r>
      <w:r>
        <w:rPr>
          <w:rFonts w:hint="eastAsia" w:ascii="仿宋" w:hAnsi="仿宋" w:eastAsia="仿宋" w:cs="仿宋"/>
          <w:color w:val="auto"/>
          <w:sz w:val="32"/>
          <w:szCs w:val="32"/>
        </w:rPr>
        <w:t>《中华人民共和国水法》《地下水管理条例》《河南省地下水管理办法》《水利部 自然资源部关于印发全国地下水超采区划定成果的通知》（水资管〔2024〕349号）等法律法规及文件要求，</w:t>
      </w:r>
      <w:r>
        <w:rPr>
          <w:rFonts w:hint="eastAsia" w:ascii="仿宋" w:hAnsi="仿宋" w:eastAsia="仿宋" w:cs="仿宋"/>
          <w:sz w:val="32"/>
          <w:szCs w:val="32"/>
        </w:rPr>
        <w:t>结合我县实际，</w:t>
      </w:r>
      <w:r>
        <w:rPr>
          <w:rFonts w:hint="eastAsia" w:ascii="仿宋" w:hAnsi="仿宋" w:eastAsia="仿宋" w:cs="仿宋"/>
          <w:color w:val="auto"/>
          <w:sz w:val="32"/>
          <w:szCs w:val="32"/>
        </w:rPr>
        <w:t>现就加强深层地下水</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地热水）</w:t>
      </w:r>
      <w:r>
        <w:rPr>
          <w:rFonts w:hint="eastAsia" w:ascii="仿宋" w:hAnsi="仿宋" w:eastAsia="仿宋" w:cs="仿宋"/>
          <w:color w:val="auto"/>
          <w:sz w:val="32"/>
          <w:szCs w:val="32"/>
        </w:rPr>
        <w:t>管理提出如下实施意见：</w:t>
      </w:r>
    </w:p>
    <w:p w14:paraId="4C2C11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一、指导思想</w:t>
      </w:r>
    </w:p>
    <w:p w14:paraId="1207C7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sz w:val="32"/>
          <w:szCs w:val="32"/>
        </w:rPr>
        <w:t>以习近平新时代中国特色社会主义思想为指导，全面贯彻党的二十大精神，深入践行“节水优先、空间均衡、系统治理、两手发力”的治水思路，坚持以水定城、以水定地、以水定人、以水定产，强化水资源刚性约束，严格规范深层地下水水资源开发利用行为，加强水资源保护和节约利用，为全县经济社会可持续发展提供坚实的水资源保障。</w:t>
      </w:r>
    </w:p>
    <w:p w14:paraId="562704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二、目标任务</w:t>
      </w:r>
    </w:p>
    <w:p w14:paraId="06565B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到2026年底，通过逐年调整产业结构和封闭地下水取水井及水源替代等措施，</w:t>
      </w:r>
      <w:r>
        <w:rPr>
          <w:rFonts w:hint="eastAsia" w:ascii="仿宋" w:hAnsi="仿宋" w:eastAsia="仿宋" w:cs="仿宋"/>
          <w:color w:val="auto"/>
          <w:sz w:val="32"/>
          <w:szCs w:val="32"/>
          <w:lang w:val="en-US" w:eastAsia="zh-CN"/>
        </w:rPr>
        <w:t>实现</w:t>
      </w:r>
      <w:r>
        <w:rPr>
          <w:rFonts w:hint="eastAsia" w:ascii="仿宋" w:hAnsi="仿宋" w:eastAsia="仿宋" w:cs="仿宋"/>
          <w:color w:val="auto"/>
          <w:sz w:val="32"/>
          <w:szCs w:val="32"/>
        </w:rPr>
        <w:t>压减水量1000万立方米目标，超采区水位下降逐渐减缓，超采区面积不再扩大；</w:t>
      </w:r>
    </w:p>
    <w:p w14:paraId="175E75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到2030年底，超采区地下水位有所回升，超采区面积逐步缩小，超采区生态环境不断改善；</w:t>
      </w:r>
    </w:p>
    <w:p w14:paraId="5BCA1B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到2035年消除地下水超采现象，实现地下水采补平衡，全面恢复超采区地下水位，改善超采区地下水生态环境。</w:t>
      </w:r>
    </w:p>
    <w:p w14:paraId="56E381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rPr>
        <w:t>三、</w:t>
      </w:r>
      <w:r>
        <w:rPr>
          <w:rFonts w:hint="eastAsia" w:ascii="仿宋" w:hAnsi="仿宋" w:eastAsia="仿宋" w:cs="仿宋"/>
          <w:sz w:val="32"/>
          <w:szCs w:val="32"/>
        </w:rPr>
        <w:t>基本原则</w:t>
      </w:r>
    </w:p>
    <w:p w14:paraId="0B1F3A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保护优先，严控开采。优先保护饮用水水源和深层承压含水层，严格控制开采总量与强度。</w:t>
      </w:r>
    </w:p>
    <w:p w14:paraId="06030E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禁采为主，规范利用。地下水超采区范围内原则上禁止新增取用深层地下水和地热水。</w:t>
      </w:r>
    </w:p>
    <w:p w14:paraId="4F61B7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依法监管，闭环管理。严格许可审批、计量监测、回灌利用、封井整治全流程监管。</w:t>
      </w:r>
    </w:p>
    <w:p w14:paraId="079706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属地管理，分级负责。落实乡镇属地责任、部门监管责任、取水单位主体责任。</w:t>
      </w:r>
    </w:p>
    <w:p w14:paraId="692D65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 xml:space="preserve">重点工作措施 </w:t>
      </w:r>
    </w:p>
    <w:p w14:paraId="0BB5DF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划定全县</w:t>
      </w:r>
      <w:r>
        <w:rPr>
          <w:rFonts w:hint="eastAsia" w:ascii="仿宋" w:hAnsi="仿宋" w:eastAsia="仿宋" w:cs="仿宋"/>
          <w:color w:val="auto"/>
          <w:sz w:val="32"/>
          <w:szCs w:val="32"/>
        </w:rPr>
        <w:t>深层承压水超采区</w:t>
      </w:r>
      <w:r>
        <w:rPr>
          <w:rFonts w:hint="eastAsia" w:ascii="仿宋" w:hAnsi="仿宋" w:eastAsia="仿宋" w:cs="仿宋"/>
          <w:color w:val="auto"/>
          <w:sz w:val="32"/>
          <w:szCs w:val="32"/>
          <w:lang w:eastAsia="zh-CN"/>
        </w:rPr>
        <w:t>范围：全域</w:t>
      </w:r>
      <w:r>
        <w:rPr>
          <w:rFonts w:hint="eastAsia" w:ascii="仿宋" w:hAnsi="仿宋" w:eastAsia="仿宋" w:cs="仿宋"/>
          <w:color w:val="auto"/>
          <w:sz w:val="32"/>
          <w:szCs w:val="32"/>
          <w:lang w:val="en-US" w:eastAsia="zh-CN"/>
        </w:rPr>
        <w:t>866km²划为</w:t>
      </w:r>
      <w:r>
        <w:rPr>
          <w:rFonts w:hint="eastAsia" w:ascii="仿宋" w:hAnsi="仿宋" w:eastAsia="仿宋" w:cs="仿宋"/>
          <w:color w:val="auto"/>
          <w:sz w:val="32"/>
          <w:szCs w:val="32"/>
        </w:rPr>
        <w:t>深层承压水</w:t>
      </w:r>
      <w:r>
        <w:rPr>
          <w:rFonts w:hint="eastAsia" w:ascii="仿宋" w:hAnsi="仿宋" w:eastAsia="仿宋" w:cs="仿宋"/>
          <w:color w:val="auto"/>
          <w:sz w:val="32"/>
          <w:szCs w:val="32"/>
          <w:lang w:eastAsia="zh-CN"/>
        </w:rPr>
        <w:t>一般</w:t>
      </w:r>
      <w:r>
        <w:rPr>
          <w:rFonts w:hint="eastAsia" w:ascii="仿宋" w:hAnsi="仿宋" w:eastAsia="仿宋" w:cs="仿宋"/>
          <w:color w:val="auto"/>
          <w:sz w:val="32"/>
          <w:szCs w:val="32"/>
        </w:rPr>
        <w:t>超采区</w:t>
      </w:r>
      <w:r>
        <w:rPr>
          <w:rFonts w:hint="eastAsia" w:ascii="仿宋" w:hAnsi="仿宋" w:eastAsia="仿宋" w:cs="仿宋"/>
          <w:color w:val="auto"/>
          <w:sz w:val="32"/>
          <w:szCs w:val="32"/>
          <w:lang w:eastAsia="zh-CN"/>
        </w:rPr>
        <w:t>。深层地下水管理标准以井深超过</w:t>
      </w:r>
      <w:r>
        <w:rPr>
          <w:rFonts w:hint="eastAsia" w:ascii="仿宋" w:hAnsi="仿宋" w:eastAsia="仿宋" w:cs="仿宋"/>
          <w:color w:val="auto"/>
          <w:sz w:val="32"/>
          <w:szCs w:val="32"/>
          <w:lang w:val="en-US" w:eastAsia="zh-CN"/>
        </w:rPr>
        <w:t>200米（含）为深层井，小于200米为浅层井。</w:t>
      </w:r>
    </w:p>
    <w:p w14:paraId="166048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全面排查取用水情况</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对全县高耗水行业、行政企事业单位、学校医院、居民小区等取水井开展拉网式排查，重点核查取水许可审批、水量计量、取水用途等信息，建立“一井一档”动态管理台账。严查无证取水、超许可取水、计量设施缺失、水资源税欠缴等违法违规行为，对问题井分类登记并限期整改。</w:t>
      </w:r>
    </w:p>
    <w:p w14:paraId="425DB8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 xml:space="preserve">）严格取水许可审批 </w:t>
      </w:r>
    </w:p>
    <w:p w14:paraId="2D3EFA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1.禁止新增取水：</w:t>
      </w:r>
      <w:r>
        <w:rPr>
          <w:rFonts w:hint="eastAsia" w:ascii="仿宋" w:hAnsi="仿宋" w:eastAsia="仿宋" w:cs="仿宋"/>
          <w:color w:val="auto"/>
          <w:sz w:val="32"/>
          <w:szCs w:val="32"/>
        </w:rPr>
        <w:t>在深层承压水一般超采区，除</w:t>
      </w:r>
      <w:r>
        <w:rPr>
          <w:rFonts w:hint="eastAsia" w:ascii="仿宋" w:hAnsi="仿宋" w:eastAsia="仿宋" w:cs="仿宋"/>
          <w:color w:val="auto"/>
          <w:sz w:val="32"/>
          <w:szCs w:val="32"/>
          <w:lang w:eastAsia="zh-CN"/>
        </w:rPr>
        <w:t>“</w:t>
      </w:r>
      <w:r>
        <w:rPr>
          <w:rFonts w:hint="eastAsia" w:ascii="仿宋" w:hAnsi="仿宋" w:eastAsia="仿宋" w:cs="仿宋"/>
          <w:i w:val="0"/>
          <w:iCs w:val="0"/>
          <w:caps w:val="0"/>
          <w:color w:val="auto"/>
          <w:spacing w:val="0"/>
          <w:sz w:val="32"/>
          <w:szCs w:val="32"/>
          <w:shd w:val="clear" w:fill="FFFFFF"/>
        </w:rPr>
        <w:t>应急供水取水</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无替代水源地区的居民生活用水</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为开展地下水监测、勘探、试验少量取水</w:t>
      </w:r>
      <w:r>
        <w:rPr>
          <w:rFonts w:hint="eastAsia" w:ascii="仿宋" w:hAnsi="仿宋" w:eastAsia="仿宋" w:cs="仿宋"/>
          <w:color w:val="auto"/>
          <w:sz w:val="32"/>
          <w:szCs w:val="32"/>
          <w:lang w:eastAsia="zh-CN"/>
        </w:rPr>
        <w:t>”三种情形</w:t>
      </w:r>
      <w:r>
        <w:rPr>
          <w:rFonts w:hint="eastAsia" w:ascii="仿宋" w:hAnsi="仿宋" w:eastAsia="仿宋" w:cs="仿宋"/>
          <w:color w:val="auto"/>
          <w:sz w:val="32"/>
          <w:szCs w:val="32"/>
        </w:rPr>
        <w:t>外，</w:t>
      </w:r>
      <w:r>
        <w:rPr>
          <w:rFonts w:hint="eastAsia" w:ascii="仿宋" w:hAnsi="仿宋" w:eastAsia="仿宋" w:cs="仿宋"/>
          <w:color w:val="auto"/>
          <w:sz w:val="32"/>
          <w:szCs w:val="32"/>
          <w:lang w:eastAsia="zh-CN"/>
        </w:rPr>
        <w:t>禁止</w:t>
      </w:r>
      <w:r>
        <w:rPr>
          <w:rFonts w:hint="eastAsia" w:ascii="仿宋" w:hAnsi="仿宋" w:eastAsia="仿宋" w:cs="仿宋"/>
          <w:color w:val="auto"/>
          <w:sz w:val="32"/>
          <w:szCs w:val="32"/>
        </w:rPr>
        <w:t>审批新建、改建、扩建涉及新增取用地下水</w:t>
      </w:r>
      <w:bookmarkStart w:id="0" w:name="_GoBack"/>
      <w:bookmarkEnd w:id="0"/>
      <w:r>
        <w:rPr>
          <w:rFonts w:hint="eastAsia" w:ascii="仿宋" w:hAnsi="仿宋" w:eastAsia="仿宋" w:cs="仿宋"/>
          <w:color w:val="auto"/>
          <w:sz w:val="32"/>
          <w:szCs w:val="32"/>
        </w:rPr>
        <w:t>的建设项目。</w:t>
      </w:r>
      <w:r>
        <w:rPr>
          <w:rFonts w:hint="eastAsia" w:ascii="仿宋" w:hAnsi="仿宋" w:eastAsia="仿宋" w:cs="仿宋"/>
          <w:i w:val="0"/>
          <w:iCs w:val="0"/>
          <w:caps w:val="0"/>
          <w:color w:val="auto"/>
          <w:spacing w:val="0"/>
          <w:sz w:val="32"/>
          <w:szCs w:val="32"/>
          <w:shd w:val="clear" w:fill="FFFFFF"/>
        </w:rPr>
        <w:t>已经开采的，除</w:t>
      </w:r>
      <w:r>
        <w:rPr>
          <w:rFonts w:hint="eastAsia" w:ascii="仿宋" w:hAnsi="仿宋" w:eastAsia="仿宋" w:cs="仿宋"/>
          <w:i w:val="0"/>
          <w:iCs w:val="0"/>
          <w:caps w:val="0"/>
          <w:color w:val="auto"/>
          <w:spacing w:val="0"/>
          <w:sz w:val="32"/>
          <w:szCs w:val="32"/>
          <w:shd w:val="clear" w:fill="FFFFFF"/>
          <w:lang w:eastAsia="zh-CN"/>
        </w:rPr>
        <w:t>上述</w:t>
      </w:r>
      <w:r>
        <w:rPr>
          <w:rFonts w:hint="eastAsia" w:ascii="仿宋" w:hAnsi="仿宋" w:eastAsia="仿宋" w:cs="仿宋"/>
          <w:i w:val="0"/>
          <w:iCs w:val="0"/>
          <w:caps w:val="0"/>
          <w:color w:val="auto"/>
          <w:spacing w:val="0"/>
          <w:sz w:val="32"/>
          <w:szCs w:val="32"/>
          <w:shd w:val="clear" w:fill="FFFFFF"/>
        </w:rPr>
        <w:t>情形外，</w:t>
      </w:r>
      <w:r>
        <w:rPr>
          <w:rFonts w:hint="eastAsia" w:ascii="仿宋" w:hAnsi="仿宋" w:eastAsia="仿宋" w:cs="仿宋"/>
          <w:i w:val="0"/>
          <w:iCs w:val="0"/>
          <w:caps w:val="0"/>
          <w:color w:val="auto"/>
          <w:spacing w:val="0"/>
          <w:sz w:val="32"/>
          <w:szCs w:val="32"/>
          <w:shd w:val="clear" w:fill="FFFFFF"/>
          <w:lang w:eastAsia="zh-CN"/>
        </w:rPr>
        <w:t>须</w:t>
      </w:r>
      <w:r>
        <w:rPr>
          <w:rFonts w:hint="eastAsia" w:ascii="仿宋" w:hAnsi="仿宋" w:eastAsia="仿宋" w:cs="仿宋"/>
          <w:i w:val="0"/>
          <w:iCs w:val="0"/>
          <w:caps w:val="0"/>
          <w:color w:val="auto"/>
          <w:spacing w:val="0"/>
          <w:sz w:val="32"/>
          <w:szCs w:val="32"/>
          <w:shd w:val="clear" w:fill="FFFFFF"/>
        </w:rPr>
        <w:t>采取禁止开采、限制开采措施，逐步实现全面禁止开采；</w:t>
      </w:r>
      <w:r>
        <w:rPr>
          <w:rFonts w:hint="eastAsia" w:ascii="仿宋" w:hAnsi="仿宋" w:eastAsia="仿宋" w:cs="仿宋"/>
          <w:i w:val="0"/>
          <w:iCs w:val="0"/>
          <w:caps w:val="0"/>
          <w:color w:val="auto"/>
          <w:spacing w:val="0"/>
          <w:sz w:val="32"/>
          <w:szCs w:val="32"/>
          <w:shd w:val="clear" w:fill="FFFFFF"/>
          <w:lang w:eastAsia="zh-CN"/>
        </w:rPr>
        <w:t>上述</w:t>
      </w:r>
      <w:r>
        <w:rPr>
          <w:rFonts w:hint="eastAsia" w:ascii="仿宋" w:hAnsi="仿宋" w:eastAsia="仿宋" w:cs="仿宋"/>
          <w:i w:val="0"/>
          <w:iCs w:val="0"/>
          <w:caps w:val="0"/>
          <w:color w:val="auto"/>
          <w:spacing w:val="0"/>
          <w:sz w:val="32"/>
          <w:szCs w:val="32"/>
          <w:shd w:val="clear" w:fill="FFFFFF"/>
        </w:rPr>
        <w:t>情形消除后，应当立即停止取用地下水。</w:t>
      </w:r>
    </w:p>
    <w:p w14:paraId="07BFF7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加强取水许可监管：一是建立健全取水许可台账管理制度，加强对取水许可审批后的监督管理，水行政、自然资源、生态环境等主管部门应依照职责加强监督管理，完善协作配合机制，严厉打击非法凿井、污染和破坏地下水等违法行为；二是定期对取水户的取用水情况进行检查，确保取水户按照许可条件取水，对擅自改变取水用途、超许可水量取水等违法行为，要依法严肃查处。</w:t>
      </w:r>
      <w:r>
        <w:rPr>
          <w:rFonts w:hint="eastAsia" w:ascii="仿宋" w:hAnsi="仿宋" w:eastAsia="仿宋" w:cs="仿宋"/>
          <w:color w:val="auto"/>
          <w:sz w:val="32"/>
          <w:szCs w:val="32"/>
          <w:lang w:eastAsia="zh-CN"/>
        </w:rPr>
        <w:t>三是</w:t>
      </w:r>
      <w:r>
        <w:rPr>
          <w:rFonts w:hint="eastAsia" w:ascii="仿宋" w:hAnsi="仿宋" w:eastAsia="仿宋" w:cs="仿宋"/>
          <w:color w:val="auto"/>
          <w:sz w:val="32"/>
          <w:szCs w:val="32"/>
          <w:lang w:val="en-US" w:eastAsia="zh-CN"/>
        </w:rPr>
        <w:t>压减现有许可水量。已经批准开采的建设项目，</w:t>
      </w:r>
      <w:r>
        <w:rPr>
          <w:rFonts w:hint="eastAsia" w:ascii="仿宋" w:hAnsi="仿宋" w:eastAsia="仿宋" w:cs="仿宋"/>
          <w:color w:val="auto"/>
          <w:sz w:val="32"/>
          <w:szCs w:val="32"/>
        </w:rPr>
        <w:t>必须履行减量替代、专家论证</w:t>
      </w:r>
      <w:r>
        <w:rPr>
          <w:rFonts w:hint="eastAsia" w:ascii="仿宋" w:hAnsi="仿宋" w:eastAsia="仿宋" w:cs="仿宋"/>
          <w:color w:val="auto"/>
          <w:sz w:val="32"/>
          <w:szCs w:val="32"/>
          <w:lang w:eastAsia="zh-CN"/>
        </w:rPr>
        <w:t>等审批</w:t>
      </w:r>
      <w:r>
        <w:rPr>
          <w:rFonts w:hint="eastAsia" w:ascii="仿宋" w:hAnsi="仿宋" w:eastAsia="仿宋" w:cs="仿宋"/>
          <w:color w:val="auto"/>
          <w:sz w:val="32"/>
          <w:szCs w:val="32"/>
        </w:rPr>
        <w:t>程序</w:t>
      </w:r>
      <w:r>
        <w:rPr>
          <w:rFonts w:hint="eastAsia" w:ascii="仿宋" w:hAnsi="仿宋" w:eastAsia="仿宋" w:cs="仿宋"/>
          <w:color w:val="auto"/>
          <w:sz w:val="32"/>
          <w:szCs w:val="32"/>
          <w:lang w:eastAsia="zh-CN"/>
        </w:rPr>
        <w:t>，逐</w:t>
      </w:r>
      <w:r>
        <w:rPr>
          <w:rFonts w:hint="eastAsia" w:ascii="仿宋" w:hAnsi="仿宋" w:eastAsia="仿宋" w:cs="仿宋"/>
          <w:color w:val="auto"/>
          <w:sz w:val="32"/>
          <w:szCs w:val="32"/>
          <w:lang w:val="en-US" w:eastAsia="zh-CN"/>
        </w:rPr>
        <w:t>步压</w:t>
      </w:r>
      <w:r>
        <w:rPr>
          <w:rFonts w:hint="eastAsia" w:ascii="仿宋" w:hAnsi="仿宋" w:eastAsia="仿宋" w:cs="仿宋"/>
          <w:color w:val="auto"/>
          <w:sz w:val="32"/>
          <w:szCs w:val="32"/>
          <w:lang w:eastAsia="zh-CN"/>
        </w:rPr>
        <w:t>减开采量，</w:t>
      </w:r>
      <w:r>
        <w:rPr>
          <w:rFonts w:hint="eastAsia" w:ascii="仿宋" w:hAnsi="仿宋" w:eastAsia="仿宋" w:cs="仿宋"/>
          <w:color w:val="auto"/>
          <w:sz w:val="32"/>
          <w:szCs w:val="32"/>
          <w:lang w:val="en-US" w:eastAsia="zh-CN"/>
        </w:rPr>
        <w:t>直至停止取用深层地下水。四是</w:t>
      </w:r>
      <w:r>
        <w:rPr>
          <w:rFonts w:hint="eastAsia" w:ascii="仿宋" w:hAnsi="仿宋" w:eastAsia="仿宋" w:cs="仿宋"/>
          <w:color w:val="auto"/>
          <w:sz w:val="32"/>
          <w:szCs w:val="32"/>
          <w:lang w:eastAsia="zh-CN"/>
        </w:rPr>
        <w:t>禁止新增深层地下水（地热水）开采项目取用地下水许可。</w:t>
      </w:r>
    </w:p>
    <w:p w14:paraId="3A5DC9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3.地热和矿泉水等特殊地下水资源的审批、管理按照国家、省</w:t>
      </w:r>
      <w:r>
        <w:rPr>
          <w:rFonts w:hint="eastAsia" w:ascii="仿宋" w:hAnsi="仿宋" w:eastAsia="仿宋" w:cs="仿宋"/>
          <w:color w:val="auto"/>
          <w:sz w:val="32"/>
          <w:szCs w:val="32"/>
          <w:lang w:eastAsia="zh-CN"/>
        </w:rPr>
        <w:t>深层地下水的</w:t>
      </w:r>
      <w:r>
        <w:rPr>
          <w:rFonts w:hint="eastAsia" w:ascii="仿宋" w:hAnsi="仿宋" w:eastAsia="仿宋" w:cs="仿宋"/>
          <w:color w:val="auto"/>
          <w:sz w:val="32"/>
          <w:szCs w:val="32"/>
        </w:rPr>
        <w:t>有关规定执行。取用地热水、深层地下水，必须依法办理取水许可，涉及地热资源</w:t>
      </w:r>
      <w:r>
        <w:rPr>
          <w:rFonts w:hint="eastAsia" w:ascii="仿宋" w:hAnsi="仿宋" w:eastAsia="仿宋" w:cs="仿宋"/>
          <w:color w:val="auto"/>
          <w:sz w:val="32"/>
          <w:szCs w:val="32"/>
          <w:lang w:eastAsia="zh-CN"/>
        </w:rPr>
        <w:t>和矿泉资源</w:t>
      </w:r>
      <w:r>
        <w:rPr>
          <w:rFonts w:hint="eastAsia" w:ascii="仿宋" w:hAnsi="仿宋" w:eastAsia="仿宋" w:cs="仿宋"/>
          <w:color w:val="auto"/>
          <w:sz w:val="32"/>
          <w:szCs w:val="32"/>
        </w:rPr>
        <w:t>的同步办理矿产资源相关审批，未取得合法审批手续的，一律不得开工建设、不得取水运行。</w:t>
      </w:r>
    </w:p>
    <w:p w14:paraId="5E734A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（三）强化水资源总量和水位控制 </w:t>
      </w:r>
    </w:p>
    <w:p w14:paraId="3DDCE7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确定控制指标：根据上级下达的水资源总量控制指标和我县深层承压水超采区实际情况，科学确定全县及各镇地下水开采总量控制指标和水位控制指标，并逐年减少深层承压水的开采量，分解落实到具体取水单位和个人。建立健全水资源总量和水位控制指标体系，实行年度考核和动态管理，确保控制指标落到实处。</w:t>
      </w:r>
    </w:p>
    <w:p w14:paraId="133A08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加强监测监控：进一步完善全县地下水监测网络，优化监测站点布局，提高监测能力和水平。加强对深层承压水超采区地下水水位、水量、水质的实时监测，建立监测数据共享机制，实现水行政主管部门与自然资源、生态环境等部门监测数据互联互通。运用信息化技术，对地下水开采情况进行动态监控，及时掌握地下水变化趋势，为水资源管理决策提供科学依据。</w:t>
      </w:r>
    </w:p>
    <w:p w14:paraId="14E7CE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3.严格执行控制指标：各镇和相关部门要严格按照水资源总量和水位控制指标，加强对取水单位和个人的监督管理。对超总量、超水位控制指标取水的，责令限期整改；整改仍不达标的，依法核减取水量或吊销取水许可证。对因特殊情况确需调整控制指标的，必须经科学论证，并按规定程序报上级批准。 </w:t>
      </w:r>
    </w:p>
    <w:p w14:paraId="360430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（四）推进自备井关停和水源置换 </w:t>
      </w:r>
    </w:p>
    <w:p w14:paraId="71730A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分类推进自备井关停：按照“能关尽关、应关必关”的原则，对城市公共供水管网覆盖范围内的自备井，除保留必要的应急备用水源井外，一律予以关停；对城市公共供水管网未覆盖，但具备水源置换条件的自备井，通过建设供水工程、实施引调水等措施，逐步实现水源置换并关停自备井；对暂时无法关停的自备井，要安装计量设施，实行计划用水管理，逐步削减取水量</w:t>
      </w:r>
      <w:r>
        <w:rPr>
          <w:rFonts w:hint="eastAsia" w:ascii="仿宋" w:hAnsi="仿宋" w:eastAsia="仿宋" w:cs="仿宋"/>
          <w:color w:val="auto"/>
          <w:sz w:val="32"/>
          <w:szCs w:val="32"/>
          <w:lang w:eastAsia="zh-CN"/>
        </w:rPr>
        <w:t>；对</w:t>
      </w:r>
      <w:r>
        <w:rPr>
          <w:rFonts w:hint="eastAsia" w:ascii="仿宋" w:hAnsi="仿宋" w:eastAsia="仿宋" w:cs="仿宋"/>
          <w:color w:val="auto"/>
          <w:sz w:val="32"/>
          <w:szCs w:val="32"/>
        </w:rPr>
        <w:t>报废、闲置、废弃井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产权单位或使用单位必须按技术规范封井回填，防止地下水串层污染。</w:t>
      </w:r>
    </w:p>
    <w:p w14:paraId="2DD4C9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2.推进水源置换工程建设：</w:t>
      </w:r>
      <w:r>
        <w:rPr>
          <w:rFonts w:hint="eastAsia" w:ascii="仿宋" w:hAnsi="仿宋" w:eastAsia="仿宋" w:cs="仿宋"/>
          <w:color w:val="auto"/>
          <w:sz w:val="32"/>
          <w:szCs w:val="32"/>
          <w:u w:val="none"/>
        </w:rPr>
        <w:t>实施鄢陵县城乡一体化工程，采用南水北调水替代农村饮水安全工程取用的深层承压水，</w:t>
      </w:r>
      <w:r>
        <w:rPr>
          <w:rFonts w:hint="eastAsia" w:ascii="仿宋" w:hAnsi="仿宋" w:eastAsia="仿宋" w:cs="仿宋"/>
          <w:color w:val="auto"/>
          <w:sz w:val="32"/>
          <w:szCs w:val="32"/>
        </w:rPr>
        <w:t>进一步提高城乡居民生活用水质量，逐步覆盖乡镇集中供水效益范围，逐步压减地下水开发。通过水源置换，充分发挥南水北调2000万指标的供水效益，解决城区南水北调水厂水量消纳不足和地下水超采问题，2026年底农村南水北调水覆盖人口达到100%，压减水量1000万立方米左右，减少地下水开采量。</w:t>
      </w:r>
    </w:p>
    <w:p w14:paraId="35EE0D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 xml:space="preserve">、保障措施 </w:t>
      </w:r>
    </w:p>
    <w:p w14:paraId="4AF296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1.压实</w:t>
      </w:r>
      <w:r>
        <w:rPr>
          <w:rFonts w:hint="eastAsia" w:ascii="仿宋" w:hAnsi="仿宋" w:eastAsia="仿宋" w:cs="仿宋"/>
          <w:color w:val="auto"/>
          <w:sz w:val="32"/>
          <w:szCs w:val="32"/>
          <w:lang w:eastAsia="zh-CN"/>
        </w:rPr>
        <w:t>工作</w:t>
      </w:r>
      <w:r>
        <w:rPr>
          <w:rFonts w:hint="eastAsia" w:ascii="仿宋" w:hAnsi="仿宋" w:eastAsia="仿宋" w:cs="仿宋"/>
          <w:color w:val="auto"/>
          <w:sz w:val="32"/>
          <w:szCs w:val="32"/>
        </w:rPr>
        <w:t>责任：成立县级水资源管理领导小组，由县政府主要领导任组长，水利、住建、自然资源、税务、公安等部门协同联动。水利部门负责取水许可审批与监管、地下水超采治理、水量管控、计量监测、</w:t>
      </w:r>
      <w:r>
        <w:rPr>
          <w:rFonts w:hint="eastAsia" w:ascii="仿宋" w:hAnsi="仿宋" w:eastAsia="仿宋" w:cs="仿宋"/>
          <w:color w:val="auto"/>
          <w:sz w:val="32"/>
          <w:szCs w:val="32"/>
          <w:lang w:val="en-US" w:eastAsia="zh-CN"/>
        </w:rPr>
        <w:t>取水</w:t>
      </w:r>
      <w:r>
        <w:rPr>
          <w:rFonts w:hint="eastAsia" w:ascii="仿宋" w:hAnsi="仿宋" w:eastAsia="仿宋" w:cs="仿宋"/>
          <w:color w:val="auto"/>
          <w:sz w:val="32"/>
          <w:szCs w:val="32"/>
        </w:rPr>
        <w:t>水</w:t>
      </w:r>
      <w:r>
        <w:rPr>
          <w:rFonts w:hint="eastAsia" w:ascii="仿宋" w:hAnsi="仿宋" w:eastAsia="仿宋" w:cs="仿宋"/>
          <w:color w:val="auto"/>
          <w:sz w:val="32"/>
          <w:szCs w:val="32"/>
          <w:lang w:val="en-US" w:eastAsia="zh-CN"/>
        </w:rPr>
        <w:t>量核准</w:t>
      </w:r>
      <w:r>
        <w:rPr>
          <w:rFonts w:hint="eastAsia" w:ascii="仿宋" w:hAnsi="仿宋" w:eastAsia="仿宋" w:cs="仿宋"/>
          <w:color w:val="auto"/>
          <w:sz w:val="32"/>
          <w:szCs w:val="32"/>
        </w:rPr>
        <w:t>、违规取水执法、封井整改组织实施</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自然资源部门负责地热</w:t>
      </w:r>
      <w:r>
        <w:rPr>
          <w:rFonts w:hint="eastAsia" w:ascii="仿宋" w:hAnsi="仿宋" w:eastAsia="仿宋" w:cs="仿宋"/>
          <w:color w:val="auto"/>
          <w:sz w:val="32"/>
          <w:szCs w:val="32"/>
          <w:lang w:eastAsia="zh-CN"/>
        </w:rPr>
        <w:t>矿泉</w:t>
      </w:r>
      <w:r>
        <w:rPr>
          <w:rFonts w:hint="eastAsia" w:ascii="仿宋" w:hAnsi="仿宋" w:eastAsia="仿宋" w:cs="仿宋"/>
          <w:color w:val="auto"/>
          <w:sz w:val="32"/>
          <w:szCs w:val="32"/>
        </w:rPr>
        <w:t>资源勘查、开采等相关审批管理，地热</w:t>
      </w:r>
      <w:r>
        <w:rPr>
          <w:rFonts w:hint="eastAsia" w:ascii="仿宋" w:hAnsi="仿宋" w:eastAsia="仿宋" w:cs="仿宋"/>
          <w:color w:val="auto"/>
          <w:sz w:val="32"/>
          <w:szCs w:val="32"/>
          <w:lang w:eastAsia="zh-CN"/>
        </w:rPr>
        <w:t>矿泉</w:t>
      </w:r>
      <w:r>
        <w:rPr>
          <w:rFonts w:hint="eastAsia" w:ascii="仿宋" w:hAnsi="仿宋" w:eastAsia="仿宋" w:cs="仿宋"/>
          <w:color w:val="auto"/>
          <w:sz w:val="32"/>
          <w:szCs w:val="32"/>
        </w:rPr>
        <w:t>资源储量动态监测，会同有关部门做好地热井监管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税务</w:t>
      </w:r>
      <w:r>
        <w:rPr>
          <w:rFonts w:hint="eastAsia" w:ascii="仿宋" w:hAnsi="仿宋" w:eastAsia="仿宋" w:cs="仿宋"/>
          <w:color w:val="auto"/>
          <w:sz w:val="32"/>
          <w:szCs w:val="32"/>
          <w:lang w:eastAsia="zh-CN"/>
        </w:rPr>
        <w:t>部门负责水资源税征收管理，依法开展稽查、催缴和违法处理，对超计划用水和特种行业用水等依法从高计征，确保应收尽收；</w:t>
      </w:r>
      <w:r>
        <w:rPr>
          <w:rFonts w:hint="eastAsia" w:ascii="仿宋" w:hAnsi="仿宋" w:eastAsia="仿宋" w:cs="仿宋"/>
          <w:color w:val="auto"/>
          <w:sz w:val="32"/>
          <w:szCs w:val="32"/>
        </w:rPr>
        <w:t>公安</w:t>
      </w:r>
      <w:r>
        <w:rPr>
          <w:rFonts w:hint="eastAsia" w:ascii="仿宋" w:hAnsi="仿宋" w:eastAsia="仿宋" w:cs="仿宋"/>
          <w:color w:val="auto"/>
          <w:sz w:val="32"/>
          <w:szCs w:val="32"/>
          <w:lang w:eastAsia="zh-CN"/>
        </w:rPr>
        <w:t>部门负责依法打击非法取水、盗采地下水、破坏水利和水文检测设施等涉嫌犯罪行为</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生态环境部门负责水源地保护、水污染防治、回灌水质监管、地下水环境监测，依法查处水污染违法行为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财政</w:t>
      </w:r>
      <w:r>
        <w:rPr>
          <w:rFonts w:hint="eastAsia" w:ascii="仿宋" w:hAnsi="仿宋" w:eastAsia="仿宋" w:cs="仿宋"/>
          <w:color w:val="auto"/>
          <w:sz w:val="32"/>
          <w:szCs w:val="32"/>
          <w:lang w:eastAsia="zh-CN"/>
        </w:rPr>
        <w:t>部门负责通过“费</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税调控</w:t>
      </w:r>
      <w:r>
        <w:rPr>
          <w:rFonts w:hint="eastAsia" w:ascii="仿宋" w:hAnsi="仿宋" w:eastAsia="仿宋" w:cs="仿宋"/>
          <w:color w:val="auto"/>
          <w:sz w:val="32"/>
          <w:szCs w:val="32"/>
          <w:lang w:val="en-US" w:eastAsia="zh-CN"/>
        </w:rPr>
        <w:t>+资金保障+严格监督</w:t>
      </w:r>
      <w:r>
        <w:rPr>
          <w:rFonts w:hint="eastAsia" w:ascii="仿宋" w:hAnsi="仿宋" w:eastAsia="仿宋" w:cs="仿宋"/>
          <w:color w:val="auto"/>
          <w:sz w:val="32"/>
          <w:szCs w:val="32"/>
          <w:lang w:eastAsia="zh-CN"/>
        </w:rPr>
        <w:t>”，支撑最严格水资源管理制度落地；</w:t>
      </w:r>
      <w:r>
        <w:rPr>
          <w:rFonts w:hint="eastAsia" w:ascii="仿宋" w:hAnsi="仿宋" w:eastAsia="仿宋" w:cs="仿宋"/>
          <w:color w:val="auto"/>
          <w:sz w:val="32"/>
          <w:szCs w:val="32"/>
        </w:rPr>
        <w:t>住房城乡建设部门负责城市供水管网建设与覆盖，督促物业小区、供热企业规范用水，配合做好自备井关停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各镇履行属地管理责任，负责辖区内地热水、深层地下水排查、巡查、上报、宣传教育，配合开展执法和封井工作。</w:t>
      </w:r>
    </w:p>
    <w:p w14:paraId="508E22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强化执法监督：建立日常巡查+专项督查+联合执法机制，采取明察暗访、随机抽查、交叉检查等方式，持续加压推进。开展专项执法行动，严厉打击非法凿井、盗采地下水、拒缴水资源税等行为；对违法行为依法采取责令停止、限期整改、罚款、吊销许可、强制封井等措施，实行失信联合惩戒；涉嫌犯罪的，移送司法机关追究刑事责任</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设立举报渠道，鼓励公众参与监督。</w:t>
      </w:r>
    </w:p>
    <w:p w14:paraId="00B52C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强化宣传引导</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通过多种形式宣传地下水保护、地热水管理法律法规和政策要求，增强全社会节水护水意识，营造依法取水、规范用水的良好氛围。</w:t>
      </w:r>
    </w:p>
    <w:p w14:paraId="4A1405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完善经济调节：落实水资源税差别化征收政策，</w:t>
      </w:r>
      <w:r>
        <w:rPr>
          <w:rFonts w:hint="eastAsia" w:ascii="仿宋" w:hAnsi="仿宋" w:eastAsia="仿宋" w:cs="仿宋"/>
          <w:color w:val="auto"/>
          <w:sz w:val="32"/>
          <w:szCs w:val="32"/>
          <w:highlight w:val="none"/>
        </w:rPr>
        <w:t>提高深层地下水税额标准</w:t>
      </w:r>
      <w:r>
        <w:rPr>
          <w:rFonts w:hint="eastAsia" w:ascii="仿宋" w:hAnsi="仿宋" w:eastAsia="仿宋" w:cs="仿宋"/>
          <w:color w:val="auto"/>
          <w:sz w:val="32"/>
          <w:szCs w:val="32"/>
        </w:rPr>
        <w:t>；推行居民阶梯水价、非居民超定额累进加价制度，倒逼节水增效。</w:t>
      </w:r>
    </w:p>
    <w:p w14:paraId="372F92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加大资金投入：统筹财政资金、专项债券等渠道，支持水源置换工程、节水设施建设和监测能力提升；探索市场化运作模式，吸引社会资本参与治理。</w:t>
      </w:r>
    </w:p>
    <w:p w14:paraId="141BDC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健全长效机制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将深层地下水、地热水管理工作纳入水资源管理和生态环境保护考核，建立常态化、制度化管控机制，确保各项措施落地见效。</w:t>
      </w:r>
    </w:p>
    <w:p w14:paraId="5945550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D1BC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44441">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944441">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CA201">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94E05"/>
    <w:rsid w:val="003932CD"/>
    <w:rsid w:val="003C2578"/>
    <w:rsid w:val="00677A5D"/>
    <w:rsid w:val="008056C0"/>
    <w:rsid w:val="00B33DB9"/>
    <w:rsid w:val="00F1427E"/>
    <w:rsid w:val="021A6C4F"/>
    <w:rsid w:val="04151051"/>
    <w:rsid w:val="04853D1C"/>
    <w:rsid w:val="07A5520D"/>
    <w:rsid w:val="0BD01517"/>
    <w:rsid w:val="0E52633F"/>
    <w:rsid w:val="119B6101"/>
    <w:rsid w:val="13337B71"/>
    <w:rsid w:val="172B0B5F"/>
    <w:rsid w:val="1B794E05"/>
    <w:rsid w:val="22456F79"/>
    <w:rsid w:val="243B3779"/>
    <w:rsid w:val="26B267A0"/>
    <w:rsid w:val="29064D40"/>
    <w:rsid w:val="2BA01BDB"/>
    <w:rsid w:val="2CBC3877"/>
    <w:rsid w:val="2E425448"/>
    <w:rsid w:val="31586057"/>
    <w:rsid w:val="31B639EF"/>
    <w:rsid w:val="34904F24"/>
    <w:rsid w:val="39A558B0"/>
    <w:rsid w:val="3AA91070"/>
    <w:rsid w:val="3BF55114"/>
    <w:rsid w:val="41895B9C"/>
    <w:rsid w:val="41EB6337"/>
    <w:rsid w:val="4213365A"/>
    <w:rsid w:val="42CE0674"/>
    <w:rsid w:val="440356A1"/>
    <w:rsid w:val="450678B5"/>
    <w:rsid w:val="4E816CDB"/>
    <w:rsid w:val="55EC35D4"/>
    <w:rsid w:val="560375E1"/>
    <w:rsid w:val="5A02469C"/>
    <w:rsid w:val="5C007491"/>
    <w:rsid w:val="5F7E9DCE"/>
    <w:rsid w:val="62EA0E9B"/>
    <w:rsid w:val="6E641B01"/>
    <w:rsid w:val="7F5B5D45"/>
    <w:rsid w:val="FDFF20FB"/>
    <w:rsid w:val="FEDCE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ody Text"/>
    <w:basedOn w:val="1"/>
    <w:next w:val="4"/>
    <w:qFormat/>
    <w:uiPriority w:val="0"/>
    <w:pPr>
      <w:spacing w:after="120"/>
    </w:pPr>
    <w:rPr>
      <w:rFonts w:ascii="Times New Roman" w:hAnsi="Times New Roman"/>
    </w:rPr>
  </w:style>
  <w:style w:type="paragraph" w:styleId="4">
    <w:name w:val="Body Text 2"/>
    <w:basedOn w:val="1"/>
    <w:unhideWhenUsed/>
    <w:qFormat/>
    <w:uiPriority w:val="99"/>
    <w:pPr>
      <w:spacing w:after="120" w:line="480" w:lineRule="auto"/>
    </w:pPr>
    <w:rPr>
      <w:rFonts w:ascii="Arial" w:hAnsi="Arial"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annotation subject"/>
    <w:basedOn w:val="2"/>
    <w:next w:val="2"/>
    <w:link w:val="14"/>
    <w:qFormat/>
    <w:uiPriority w:val="0"/>
    <w:rPr>
      <w:b/>
      <w:bCs/>
    </w:rPr>
  </w:style>
  <w:style w:type="character" w:styleId="11">
    <w:name w:val="annotation reference"/>
    <w:basedOn w:val="10"/>
    <w:qFormat/>
    <w:uiPriority w:val="0"/>
    <w:rPr>
      <w:sz w:val="21"/>
      <w:szCs w:val="21"/>
    </w:rPr>
  </w:style>
  <w:style w:type="paragraph" w:customStyle="1" w:styleId="12">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3">
    <w:name w:val="批注文字 字符"/>
    <w:basedOn w:val="10"/>
    <w:link w:val="2"/>
    <w:qFormat/>
    <w:uiPriority w:val="0"/>
    <w:rPr>
      <w:kern w:val="2"/>
      <w:sz w:val="21"/>
      <w:szCs w:val="24"/>
    </w:rPr>
  </w:style>
  <w:style w:type="character" w:customStyle="1" w:styleId="14">
    <w:name w:val="批注主题 字符"/>
    <w:basedOn w:val="13"/>
    <w:link w:val="8"/>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3239</Words>
  <Characters>3290</Characters>
  <Lines>16</Lines>
  <Paragraphs>4</Paragraphs>
  <TotalTime>41</TotalTime>
  <ScaleCrop>false</ScaleCrop>
  <LinksUpToDate>false</LinksUpToDate>
  <CharactersWithSpaces>3306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2025-06-15T14:02:00Z</dcterms:created>
  <dc:creator>Lenovo</dc:creator>
  <cp:lastModifiedBy>政务服务</cp:lastModifiedBy>
  <cp:lastPrinted>2026-04-01T17:03:00Z</cp:lastPrinted>
  <dcterms:modified xsi:type="dcterms:W3CDTF">2026-04-09T08:15:58Z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95858D8BAC3345C798252F82DBD62AE5_13</vt:lpwstr>
  </property>
  <property fmtid="{D5CDD505-2E9C-101B-9397-08002B2CF9AE}" pid="4" name="KSOTemplateDocerSaveRecord">
    <vt:lpwstr>eyJoZGlkIjoiNmZlMTU0OWY1YzNkNmQ5ZDU3OTliYzgzYWJmMzk5ODkiLCJ1c2VySWQiOiI0NTE5NjY0OTIifQ==</vt:lpwstr>
  </property>
</Properties>
</file>