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6593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ascii="宋体" w:hAnsi="宋体" w:eastAsia="宋体"/>
              <w:sz w:val="36"/>
              <w:szCs w:val="36"/>
            </w:rPr>
          </w:pPr>
          <w:bookmarkStart w:id="0" w:name="_Toc10697_WPSOffice_Type3"/>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2"/>
          </w:pPr>
        </w:p>
        <w:p>
          <w:pPr>
            <w:pStyle w:val="15"/>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_Toc18480_WPSOffice_Level1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bee3a203-f154-42a3-97a3-1fae6431e35d}"/>
              </w:placeholder>
            </w:sdtPr>
            <w:sdtEndPr>
              <w:rPr>
                <w:rFonts w:asciiTheme="minorHAnsi" w:hAnsiTheme="minorHAnsi" w:eastAsiaTheme="minorEastAsia" w:cstheme="minorBidi"/>
                <w:kern w:val="2"/>
                <w:sz w:val="24"/>
                <w:szCs w:val="24"/>
                <w:lang w:val="en-US" w:eastAsia="zh-CN" w:bidi="ar-SA"/>
              </w:rPr>
            </w:sdtEndPr>
            <w:sdtContent>
              <w:r>
                <w:rPr>
                  <w:rFonts w:hint="eastAsia" w:asciiTheme="minorEastAsia" w:hAnsiTheme="minorEastAsia" w:eastAsiaTheme="minorEastAsia" w:cstheme="minorEastAsia"/>
                  <w:sz w:val="24"/>
                  <w:szCs w:val="24"/>
                </w:rPr>
                <w:t>鄢陵县“十四五”水安全保障规划</w:t>
              </w:r>
            </w:sdtContent>
          </w:sdt>
          <w:r>
            <w:rPr>
              <w:sz w:val="24"/>
              <w:szCs w:val="24"/>
            </w:rPr>
            <w:tab/>
          </w:r>
          <w:bookmarkStart w:id="1" w:name="_Toc18480_WPSOffice_Level1Page"/>
          <w:r>
            <w:rPr>
              <w:sz w:val="24"/>
              <w:szCs w:val="24"/>
            </w:rPr>
            <w:t>2</w:t>
          </w:r>
          <w:bookmarkEnd w:id="1"/>
          <w:r>
            <w:rPr>
              <w:sz w:val="24"/>
              <w:szCs w:val="24"/>
            </w:rPr>
            <w:fldChar w:fldCharType="end"/>
          </w:r>
        </w:p>
        <w:p>
          <w:pPr>
            <w:pStyle w:val="15"/>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_Toc10697_WPSOffice_Level1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193dcc87-87bd-4ab2-9fa8-a082698fbe43}"/>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黑体"/>
                  <w:sz w:val="24"/>
                  <w:szCs w:val="24"/>
                </w:rPr>
                <w:t>一、基本县情水情</w:t>
              </w:r>
            </w:sdtContent>
          </w:sdt>
          <w:r>
            <w:rPr>
              <w:sz w:val="24"/>
              <w:szCs w:val="24"/>
            </w:rPr>
            <w:tab/>
          </w:r>
          <w:bookmarkStart w:id="2" w:name="_Toc10697_WPSOffice_Level1Page"/>
          <w:r>
            <w:rPr>
              <w:sz w:val="24"/>
              <w:szCs w:val="24"/>
            </w:rPr>
            <w:t>2</w:t>
          </w:r>
          <w:bookmarkEnd w:id="2"/>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_Toc10697_WPSOffice_Level2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c89a9ae6-5b05-4dc3-b21c-7632ccbfd5a1}"/>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(一)河流湖泊概况</w:t>
              </w:r>
            </w:sdtContent>
          </w:sdt>
          <w:r>
            <w:rPr>
              <w:sz w:val="24"/>
              <w:szCs w:val="24"/>
            </w:rPr>
            <w:tab/>
          </w:r>
          <w:bookmarkStart w:id="3" w:name="_Toc10697_WPSOffice_Level2Page"/>
          <w:r>
            <w:rPr>
              <w:sz w:val="24"/>
              <w:szCs w:val="24"/>
            </w:rPr>
            <w:t>2</w:t>
          </w:r>
          <w:bookmarkEnd w:id="3"/>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_Toc5459_WPSOffice_Level2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4725cc12-2c74-46c0-86b9-6482edf6aa6a}"/>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(二)水资源条件</w:t>
              </w:r>
            </w:sdtContent>
          </w:sdt>
          <w:r>
            <w:rPr>
              <w:sz w:val="24"/>
              <w:szCs w:val="24"/>
            </w:rPr>
            <w:tab/>
          </w:r>
          <w:bookmarkStart w:id="4" w:name="_Toc5459_WPSOffice_Level2Page"/>
          <w:r>
            <w:rPr>
              <w:sz w:val="24"/>
              <w:szCs w:val="24"/>
            </w:rPr>
            <w:t>3</w:t>
          </w:r>
          <w:bookmarkEnd w:id="4"/>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_Toc12840_WPSOffice_Level2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305ef134-60cb-4f51-bb63-1b8a54b1624f}"/>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(三)旱涝灾害情况</w:t>
              </w:r>
            </w:sdtContent>
          </w:sdt>
          <w:r>
            <w:rPr>
              <w:sz w:val="24"/>
              <w:szCs w:val="24"/>
            </w:rPr>
            <w:tab/>
          </w:r>
          <w:bookmarkStart w:id="5" w:name="_Toc12840_WPSOffice_Level2Page"/>
          <w:r>
            <w:rPr>
              <w:sz w:val="24"/>
              <w:szCs w:val="24"/>
            </w:rPr>
            <w:t>4</w:t>
          </w:r>
          <w:bookmarkEnd w:id="5"/>
          <w:r>
            <w:rPr>
              <w:sz w:val="24"/>
              <w:szCs w:val="24"/>
            </w:rPr>
            <w:fldChar w:fldCharType="end"/>
          </w:r>
        </w:p>
        <w:p>
          <w:pPr>
            <w:pStyle w:val="15"/>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_Toc5459_WPSOffice_Level1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2eaa8f72-2a7a-496f-9bad-d0cb1cbc9488}"/>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黑体"/>
                  <w:sz w:val="24"/>
                  <w:szCs w:val="24"/>
                </w:rPr>
                <w:t>二、水安全保障现状与面临的主要问题</w:t>
              </w:r>
            </w:sdtContent>
          </w:sdt>
          <w:r>
            <w:rPr>
              <w:sz w:val="24"/>
              <w:szCs w:val="24"/>
            </w:rPr>
            <w:tab/>
          </w:r>
          <w:bookmarkStart w:id="6" w:name="_Toc5459_WPSOffice_Level1Page"/>
          <w:r>
            <w:rPr>
              <w:sz w:val="24"/>
              <w:szCs w:val="24"/>
            </w:rPr>
            <w:t>4</w:t>
          </w:r>
          <w:bookmarkEnd w:id="6"/>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_Toc31485_WPSOffice_Level2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da359336-aca8-49b7-bebd-adcc3381eaa4}"/>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(一)水安全保障现状</w:t>
              </w:r>
            </w:sdtContent>
          </w:sdt>
          <w:r>
            <w:rPr>
              <w:sz w:val="24"/>
              <w:szCs w:val="24"/>
            </w:rPr>
            <w:tab/>
          </w:r>
          <w:bookmarkStart w:id="7" w:name="_Toc31485_WPSOffice_Level2Page"/>
          <w:r>
            <w:rPr>
              <w:sz w:val="24"/>
              <w:szCs w:val="24"/>
            </w:rPr>
            <w:t>4</w:t>
          </w:r>
          <w:bookmarkEnd w:id="7"/>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_Toc18800_WPSOffice_Level2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3c6ce6a9-ac15-4883-b5ba-1f57fa301efc}"/>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(二)水安全保障面临的主要问</w:t>
              </w:r>
              <w:r>
                <w:rPr>
                  <w:rFonts w:hint="eastAsia" w:ascii="仿宋" w:hAnsi="仿宋" w:eastAsia="仿宋" w:cs="仿宋"/>
                  <w:sz w:val="24"/>
                  <w:szCs w:val="24"/>
                </w:rPr>
                <w:t>题</w:t>
              </w:r>
            </w:sdtContent>
          </w:sdt>
          <w:r>
            <w:rPr>
              <w:sz w:val="24"/>
              <w:szCs w:val="24"/>
            </w:rPr>
            <w:tab/>
          </w:r>
          <w:bookmarkStart w:id="8" w:name="_Toc18800_WPSOffice_Level2Page"/>
          <w:r>
            <w:rPr>
              <w:sz w:val="24"/>
              <w:szCs w:val="24"/>
            </w:rPr>
            <w:t>6</w:t>
          </w:r>
          <w:bookmarkEnd w:id="8"/>
          <w:r>
            <w:rPr>
              <w:sz w:val="24"/>
              <w:szCs w:val="24"/>
            </w:rPr>
            <w:fldChar w:fldCharType="end"/>
          </w:r>
        </w:p>
        <w:p>
          <w:pPr>
            <w:pStyle w:val="15"/>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_Toc12840_WPSOffice_Level1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dba79b6a-a458-476b-a1c7-e0f1f3978035}"/>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黑体"/>
                  <w:sz w:val="24"/>
                  <w:szCs w:val="24"/>
                </w:rPr>
                <w:t>三、总体思路</w:t>
              </w:r>
            </w:sdtContent>
          </w:sdt>
          <w:r>
            <w:rPr>
              <w:sz w:val="24"/>
              <w:szCs w:val="24"/>
            </w:rPr>
            <w:tab/>
          </w:r>
          <w:bookmarkStart w:id="9" w:name="_Toc12840_WPSOffice_Level1Page"/>
          <w:r>
            <w:rPr>
              <w:sz w:val="24"/>
              <w:szCs w:val="24"/>
            </w:rPr>
            <w:t>8</w:t>
          </w:r>
          <w:bookmarkEnd w:id="9"/>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_Toc3699_WPSOffice_Level2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1f048071-c95e-4221-b32f-e17707961d52}"/>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(一)指导思想</w:t>
              </w:r>
            </w:sdtContent>
          </w:sdt>
          <w:r>
            <w:rPr>
              <w:sz w:val="24"/>
              <w:szCs w:val="24"/>
            </w:rPr>
            <w:tab/>
          </w:r>
          <w:bookmarkStart w:id="10" w:name="_Toc3699_WPSOffice_Level2Page"/>
          <w:r>
            <w:rPr>
              <w:sz w:val="24"/>
              <w:szCs w:val="24"/>
            </w:rPr>
            <w:t>8</w:t>
          </w:r>
          <w:bookmarkEnd w:id="10"/>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_Toc27844_WPSOffice_Level2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cfa0e76d-4361-4b23-91f1-db787d60d158}"/>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(二)基本原则</w:t>
              </w:r>
            </w:sdtContent>
          </w:sdt>
          <w:r>
            <w:rPr>
              <w:sz w:val="24"/>
              <w:szCs w:val="24"/>
            </w:rPr>
            <w:tab/>
          </w:r>
          <w:bookmarkStart w:id="11" w:name="_Toc27844_WPSOffice_Level2Page"/>
          <w:r>
            <w:rPr>
              <w:sz w:val="24"/>
              <w:szCs w:val="24"/>
            </w:rPr>
            <w:t>9</w:t>
          </w:r>
          <w:bookmarkEnd w:id="11"/>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_Toc20085_WPSOffice_Level2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a071b527-b739-4491-85d1-50877f08fd78}"/>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(三)发展目标</w:t>
              </w:r>
            </w:sdtContent>
          </w:sdt>
          <w:r>
            <w:rPr>
              <w:sz w:val="24"/>
              <w:szCs w:val="24"/>
            </w:rPr>
            <w:tab/>
          </w:r>
          <w:bookmarkStart w:id="12" w:name="_Toc20085_WPSOffice_Level2Page"/>
          <w:r>
            <w:rPr>
              <w:sz w:val="24"/>
              <w:szCs w:val="24"/>
            </w:rPr>
            <w:t>10</w:t>
          </w:r>
          <w:bookmarkEnd w:id="12"/>
          <w:r>
            <w:rPr>
              <w:sz w:val="24"/>
              <w:szCs w:val="24"/>
            </w:rPr>
            <w:fldChar w:fldCharType="end"/>
          </w:r>
        </w:p>
        <w:p>
          <w:pPr>
            <w:pStyle w:val="15"/>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_Toc31485_WPSOffice_Level1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b15f2df1-e3f1-4e0a-8290-bcfd86bcbd2a}"/>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黑体"/>
                  <w:sz w:val="24"/>
                  <w:szCs w:val="24"/>
                </w:rPr>
                <w:t>四、水安全保障主要任务</w:t>
              </w:r>
            </w:sdtContent>
          </w:sdt>
          <w:r>
            <w:rPr>
              <w:sz w:val="24"/>
              <w:szCs w:val="24"/>
            </w:rPr>
            <w:tab/>
          </w:r>
          <w:bookmarkStart w:id="13" w:name="_Toc31485_WPSOffice_Level1Page"/>
          <w:r>
            <w:rPr>
              <w:sz w:val="24"/>
              <w:szCs w:val="24"/>
            </w:rPr>
            <w:t>10</w:t>
          </w:r>
          <w:bookmarkEnd w:id="13"/>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_Toc25959_WPSOffice_Level2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3fcfcc17-7062-4c03-a4ef-182a2b316a6e}"/>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(一)构建节水型社会，推动生产生活方式绿色化</w:t>
              </w:r>
            </w:sdtContent>
          </w:sdt>
          <w:r>
            <w:rPr>
              <w:sz w:val="24"/>
              <w:szCs w:val="24"/>
            </w:rPr>
            <w:tab/>
          </w:r>
          <w:bookmarkStart w:id="14" w:name="_Toc25959_WPSOffice_Level2Page"/>
          <w:r>
            <w:rPr>
              <w:sz w:val="24"/>
              <w:szCs w:val="24"/>
            </w:rPr>
            <w:t>11</w:t>
          </w:r>
          <w:bookmarkEnd w:id="14"/>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_Toc5809_WPSOffice_Level2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ed8be99d-759f-4db3-8691-85262634ff43}"/>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(二)建设现代化水网体系，构筑水安全保障基础</w:t>
              </w:r>
            </w:sdtContent>
          </w:sdt>
          <w:r>
            <w:rPr>
              <w:sz w:val="24"/>
              <w:szCs w:val="24"/>
            </w:rPr>
            <w:tab/>
          </w:r>
          <w:bookmarkStart w:id="15" w:name="_Toc5809_WPSOffice_Level2Page"/>
          <w:r>
            <w:rPr>
              <w:sz w:val="24"/>
              <w:szCs w:val="24"/>
            </w:rPr>
            <w:t>14</w:t>
          </w:r>
          <w:bookmarkEnd w:id="15"/>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_Toc25054_WPSOffice_Level2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7c1911be-6646-4fc8-820f-43bdc3bef8c2}"/>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(三)强化水灾害防御，建立灾损可控的防洪体系</w:t>
              </w:r>
            </w:sdtContent>
          </w:sdt>
          <w:r>
            <w:rPr>
              <w:sz w:val="24"/>
              <w:szCs w:val="24"/>
            </w:rPr>
            <w:tab/>
          </w:r>
          <w:bookmarkStart w:id="16" w:name="_Toc25054_WPSOffice_Level2Page"/>
          <w:r>
            <w:rPr>
              <w:sz w:val="24"/>
              <w:szCs w:val="24"/>
            </w:rPr>
            <w:t>15</w:t>
          </w:r>
          <w:bookmarkEnd w:id="16"/>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_Toc24294_WPSOffice_Level2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bef76920-2c23-4e8d-bdc5-5c03538c6ebd}"/>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(四)加强水生态保护，建设河湖健康发展新格局</w:t>
              </w:r>
            </w:sdtContent>
          </w:sdt>
          <w:r>
            <w:rPr>
              <w:sz w:val="24"/>
              <w:szCs w:val="24"/>
            </w:rPr>
            <w:tab/>
          </w:r>
          <w:bookmarkStart w:id="17" w:name="_Toc24294_WPSOffice_Level2Page"/>
          <w:r>
            <w:rPr>
              <w:sz w:val="24"/>
              <w:szCs w:val="24"/>
            </w:rPr>
            <w:t>16</w:t>
          </w:r>
          <w:bookmarkEnd w:id="17"/>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_Toc6420_WPSOffice_Level2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8e98ae01-deef-49f0-932d-36bbbfba1899}"/>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(五)深化水管理改革，实现治水兴水能力现代化</w:t>
              </w:r>
            </w:sdtContent>
          </w:sdt>
          <w:r>
            <w:rPr>
              <w:sz w:val="24"/>
              <w:szCs w:val="24"/>
            </w:rPr>
            <w:tab/>
          </w:r>
          <w:bookmarkStart w:id="18" w:name="_Toc6420_WPSOffice_Level2Page"/>
          <w:r>
            <w:rPr>
              <w:sz w:val="24"/>
              <w:szCs w:val="24"/>
            </w:rPr>
            <w:t>19</w:t>
          </w:r>
          <w:bookmarkEnd w:id="18"/>
          <w:r>
            <w:rPr>
              <w:sz w:val="24"/>
              <w:szCs w:val="24"/>
            </w:rPr>
            <w:fldChar w:fldCharType="end"/>
          </w:r>
        </w:p>
        <w:p>
          <w:pPr>
            <w:pStyle w:val="15"/>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_Toc18800_WPSOffice_Level1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0d3863f2-5472-4cb7-a14f-2bbdafc74897}"/>
              </w:placeholder>
            </w:sdtPr>
            <w:sdtEndPr>
              <w:rPr>
                <w:rFonts w:asciiTheme="minorHAnsi" w:hAnsiTheme="minorHAnsi" w:eastAsiaTheme="minorEastAsia" w:cstheme="minorBidi"/>
                <w:kern w:val="2"/>
                <w:sz w:val="24"/>
                <w:szCs w:val="24"/>
                <w:lang w:val="en-US" w:eastAsia="zh-CN" w:bidi="ar-SA"/>
              </w:rPr>
            </w:sdtEndPr>
            <w:sdtContent>
              <w:r>
                <w:rPr>
                  <w:rFonts w:hint="eastAsia" w:ascii="黑体" w:hAnsi="黑体" w:eastAsia="黑体" w:cs="黑体"/>
                  <w:sz w:val="24"/>
                  <w:szCs w:val="24"/>
                </w:rPr>
                <w:t>五、保障措施</w:t>
              </w:r>
            </w:sdtContent>
          </w:sdt>
          <w:r>
            <w:rPr>
              <w:sz w:val="24"/>
              <w:szCs w:val="24"/>
            </w:rPr>
            <w:tab/>
          </w:r>
          <w:bookmarkStart w:id="19" w:name="_Toc18800_WPSOffice_Level1Page"/>
          <w:r>
            <w:rPr>
              <w:sz w:val="24"/>
              <w:szCs w:val="24"/>
            </w:rPr>
            <w:t>20</w:t>
          </w:r>
          <w:bookmarkEnd w:id="19"/>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_Toc12268_WPSOffice_Level2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6ba40971-34a0-48e2-be8d-9feb8704c636}"/>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(一)加强组织领导</w:t>
              </w:r>
            </w:sdtContent>
          </w:sdt>
          <w:r>
            <w:rPr>
              <w:sz w:val="24"/>
              <w:szCs w:val="24"/>
            </w:rPr>
            <w:tab/>
          </w:r>
          <w:bookmarkStart w:id="20" w:name="_Toc12268_WPSOffice_Level2Page"/>
          <w:r>
            <w:rPr>
              <w:sz w:val="24"/>
              <w:szCs w:val="24"/>
            </w:rPr>
            <w:t>20</w:t>
          </w:r>
          <w:bookmarkEnd w:id="20"/>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_Toc20395_WPSOffice_Level2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ed5daade-aeb1-4385-a49d-0acb967a6069}"/>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(二)落实任务分工</w:t>
              </w:r>
            </w:sdtContent>
          </w:sdt>
          <w:r>
            <w:rPr>
              <w:sz w:val="24"/>
              <w:szCs w:val="24"/>
            </w:rPr>
            <w:tab/>
          </w:r>
          <w:bookmarkStart w:id="21" w:name="_Toc20395_WPSOffice_Level2Page"/>
          <w:r>
            <w:rPr>
              <w:sz w:val="24"/>
              <w:szCs w:val="24"/>
            </w:rPr>
            <w:t>21</w:t>
          </w:r>
          <w:bookmarkEnd w:id="21"/>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_Toc26180_WPSOffice_Level2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2382dd09-7027-472b-9f44-892fb65f9b78}"/>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(三)保障建设资金</w:t>
              </w:r>
            </w:sdtContent>
          </w:sdt>
          <w:r>
            <w:rPr>
              <w:sz w:val="24"/>
              <w:szCs w:val="24"/>
            </w:rPr>
            <w:tab/>
          </w:r>
          <w:bookmarkStart w:id="22" w:name="_Toc26180_WPSOffice_Level2Page"/>
          <w:r>
            <w:rPr>
              <w:sz w:val="24"/>
              <w:szCs w:val="24"/>
            </w:rPr>
            <w:t>21</w:t>
          </w:r>
          <w:bookmarkEnd w:id="22"/>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_Toc6377_WPSOffice_Level2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c285b44a-a553-46d5-81f4-bd554ebd01ae}"/>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(四)确保土地供给</w:t>
              </w:r>
            </w:sdtContent>
          </w:sdt>
          <w:r>
            <w:rPr>
              <w:sz w:val="24"/>
              <w:szCs w:val="24"/>
            </w:rPr>
            <w:tab/>
          </w:r>
          <w:bookmarkStart w:id="23" w:name="_Toc6377_WPSOffice_Level2Page"/>
          <w:r>
            <w:rPr>
              <w:sz w:val="24"/>
              <w:szCs w:val="24"/>
            </w:rPr>
            <w:t>21</w:t>
          </w:r>
          <w:bookmarkEnd w:id="23"/>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rPr>
              <w:sz w:val="24"/>
              <w:szCs w:val="24"/>
            </w:rPr>
          </w:pPr>
          <w:r>
            <w:rPr>
              <w:sz w:val="24"/>
              <w:szCs w:val="24"/>
            </w:rPr>
            <w:fldChar w:fldCharType="begin"/>
          </w:r>
          <w:r>
            <w:rPr>
              <w:sz w:val="24"/>
              <w:szCs w:val="24"/>
            </w:rPr>
            <w:instrText xml:space="preserve"> HYPERLINK \l _Toc21979_WPSOffice_Level2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97d3eb6d-76ed-4e3f-82ab-c5ad9ad185a5}"/>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(五)强化项目推进</w:t>
              </w:r>
            </w:sdtContent>
          </w:sdt>
          <w:r>
            <w:rPr>
              <w:sz w:val="24"/>
              <w:szCs w:val="24"/>
            </w:rPr>
            <w:tab/>
          </w:r>
          <w:bookmarkStart w:id="24" w:name="_Toc21979_WPSOffice_Level2Page"/>
          <w:r>
            <w:rPr>
              <w:sz w:val="24"/>
              <w:szCs w:val="24"/>
            </w:rPr>
            <w:t>22</w:t>
          </w:r>
          <w:bookmarkEnd w:id="24"/>
          <w:r>
            <w:rPr>
              <w:sz w:val="24"/>
              <w:szCs w:val="24"/>
            </w:rPr>
            <w:fldChar w:fldCharType="end"/>
          </w:r>
        </w:p>
        <w:p>
          <w:pPr>
            <w:pStyle w:val="16"/>
            <w:keepNext w:val="0"/>
            <w:keepLines w:val="0"/>
            <w:pageBreakBefore w:val="0"/>
            <w:tabs>
              <w:tab w:val="right" w:leader="dot" w:pos="8788"/>
            </w:tabs>
            <w:kinsoku/>
            <w:wordWrap/>
            <w:overflowPunct/>
            <w:topLinePunct w:val="0"/>
            <w:autoSpaceDE/>
            <w:autoSpaceDN/>
            <w:bidi w:val="0"/>
            <w:adjustRightInd/>
            <w:snapToGrid/>
            <w:spacing w:line="400" w:lineRule="exact"/>
            <w:textAlignment w:val="auto"/>
            <w:outlineLvl w:val="9"/>
          </w:pPr>
          <w:r>
            <w:rPr>
              <w:sz w:val="24"/>
              <w:szCs w:val="24"/>
            </w:rPr>
            <w:fldChar w:fldCharType="begin"/>
          </w:r>
          <w:r>
            <w:rPr>
              <w:sz w:val="24"/>
              <w:szCs w:val="24"/>
            </w:rPr>
            <w:instrText xml:space="preserve"> HYPERLINK \l _Toc14294_WPSOffice_Level2 </w:instrText>
          </w:r>
          <w:r>
            <w:rPr>
              <w:sz w:val="24"/>
              <w:szCs w:val="24"/>
            </w:rPr>
            <w:fldChar w:fldCharType="separate"/>
          </w:r>
          <w:sdt>
            <w:sdtPr>
              <w:rPr>
                <w:rFonts w:asciiTheme="minorHAnsi" w:hAnsiTheme="minorHAnsi" w:eastAsiaTheme="minorEastAsia" w:cstheme="minorBidi"/>
                <w:kern w:val="2"/>
                <w:sz w:val="24"/>
                <w:szCs w:val="24"/>
                <w:lang w:val="en-US" w:eastAsia="zh-CN" w:bidi="ar-SA"/>
              </w:rPr>
              <w:id w:val="147465935"/>
              <w:placeholder>
                <w:docPart w:val="{8ae8a85f-08e6-4022-b89f-b97692f2ee0b}"/>
              </w:placeholder>
            </w:sdtPr>
            <w:sdtEndPr>
              <w:rPr>
                <w:rFonts w:asciiTheme="minorHAnsi" w:hAnsiTheme="minorHAnsi" w:eastAsiaTheme="minorEastAsia" w:cstheme="minorBidi"/>
                <w:kern w:val="2"/>
                <w:sz w:val="24"/>
                <w:szCs w:val="24"/>
                <w:lang w:val="en-US" w:eastAsia="zh-CN" w:bidi="ar-SA"/>
              </w:rPr>
            </w:sdtEndPr>
            <w:sdtContent>
              <w:r>
                <w:rPr>
                  <w:rFonts w:hint="eastAsia" w:ascii="楷体" w:hAnsi="楷体" w:eastAsia="楷体" w:cs="楷体"/>
                  <w:sz w:val="24"/>
                  <w:szCs w:val="24"/>
                </w:rPr>
                <w:t>(六)深入宣传引导</w:t>
              </w:r>
            </w:sdtContent>
          </w:sdt>
          <w:r>
            <w:rPr>
              <w:sz w:val="24"/>
              <w:szCs w:val="24"/>
            </w:rPr>
            <w:tab/>
          </w:r>
          <w:bookmarkStart w:id="25" w:name="_Toc14294_WPSOffice_Level2Page"/>
          <w:r>
            <w:rPr>
              <w:sz w:val="24"/>
              <w:szCs w:val="24"/>
            </w:rPr>
            <w:t>22</w:t>
          </w:r>
          <w:bookmarkEnd w:id="25"/>
          <w:r>
            <w:rPr>
              <w:sz w:val="24"/>
              <w:szCs w:val="24"/>
            </w:rPr>
            <w:fldChar w:fldCharType="end"/>
          </w:r>
          <w:bookmarkEnd w:id="0"/>
        </w:p>
      </w:sdtContent>
    </w:sdt>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6" w:name="_Toc18480_WPSOffice_Level1"/>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鄢陵县“十四五”</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水安全保障规划</w:t>
      </w:r>
      <w:bookmarkEnd w:id="26"/>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2"/>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水是人类生产生活的第一要素、经济社会发展的重要战略资源</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编制</w:t>
      </w:r>
      <w:r>
        <w:rPr>
          <w:rFonts w:hint="eastAsia" w:ascii="仿宋" w:hAnsi="仿宋" w:eastAsia="仿宋" w:cs="仿宋"/>
          <w:color w:val="000000" w:themeColor="text1"/>
          <w:sz w:val="32"/>
          <w:szCs w:val="32"/>
          <w:lang w:eastAsia="zh-CN"/>
          <w14:textFill>
            <w14:solidFill>
              <w14:schemeClr w14:val="tx1"/>
            </w14:solidFill>
          </w14:textFill>
        </w:rPr>
        <w:t>《鄢陵县“十四五”</w:t>
      </w:r>
      <w:r>
        <w:rPr>
          <w:rFonts w:hint="eastAsia" w:ascii="仿宋" w:hAnsi="仿宋" w:eastAsia="仿宋" w:cs="仿宋"/>
          <w:color w:val="000000" w:themeColor="text1"/>
          <w:sz w:val="32"/>
          <w:szCs w:val="32"/>
          <w14:textFill>
            <w14:solidFill>
              <w14:schemeClr w14:val="tx1"/>
            </w14:solidFill>
          </w14:textFill>
        </w:rPr>
        <w:t>水安全保障规划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是深入贯彻落实</w:t>
      </w:r>
      <w:r>
        <w:rPr>
          <w:rFonts w:hint="eastAsia" w:ascii="仿宋" w:hAnsi="仿宋" w:eastAsia="仿宋" w:cs="仿宋"/>
          <w:color w:val="000000" w:themeColor="text1"/>
          <w:sz w:val="32"/>
          <w:szCs w:val="32"/>
          <w:lang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关于水安全保障的相关决策部署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提升全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水安全保障能力的重大举措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坚持以习近平生态文明思想为指导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认真落实习近平总书记在黄河流域生态保护与高质量发展座谈会上的讲话以及对</w:t>
      </w:r>
      <w:r>
        <w:rPr>
          <w:rFonts w:hint="eastAsia" w:ascii="仿宋" w:hAnsi="仿宋" w:eastAsia="仿宋" w:cs="仿宋"/>
          <w:color w:val="000000" w:themeColor="text1"/>
          <w:sz w:val="32"/>
          <w:szCs w:val="32"/>
          <w:lang w:eastAsia="zh-CN"/>
          <w14:textFill>
            <w14:solidFill>
              <w14:schemeClr w14:val="tx1"/>
            </w14:solidFill>
          </w14:textFill>
        </w:rPr>
        <w:t>河南</w:t>
      </w:r>
      <w:r>
        <w:rPr>
          <w:rFonts w:hint="eastAsia" w:ascii="仿宋" w:hAnsi="仿宋" w:eastAsia="仿宋" w:cs="仿宋"/>
          <w:color w:val="000000" w:themeColor="text1"/>
          <w:sz w:val="32"/>
          <w:szCs w:val="32"/>
          <w14:textFill>
            <w14:solidFill>
              <w14:schemeClr w14:val="tx1"/>
            </w14:solidFill>
          </w14:textFill>
        </w:rPr>
        <w:t>重要讲话和指示精神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积极践行新时期治水思路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立足</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情水情</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从着力保障水资源安全、供水安全、生态安全、防洪安全出发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制定了</w:t>
      </w:r>
      <w:r>
        <w:rPr>
          <w:rFonts w:hint="eastAsia" w:ascii="仿宋" w:hAnsi="仿宋" w:eastAsia="仿宋" w:cs="仿宋"/>
          <w:color w:val="000000" w:themeColor="text1"/>
          <w:sz w:val="32"/>
          <w:szCs w:val="32"/>
          <w:lang w:eastAsia="zh-CN"/>
          <w14:textFill>
            <w14:solidFill>
              <w14:schemeClr w14:val="tx1"/>
            </w14:solidFill>
          </w14:textFill>
        </w:rPr>
        <w:t>“十四五”</w:t>
      </w:r>
      <w:r>
        <w:rPr>
          <w:rFonts w:hint="eastAsia" w:ascii="仿宋" w:hAnsi="仿宋" w:eastAsia="仿宋" w:cs="仿宋"/>
          <w:color w:val="000000" w:themeColor="text1"/>
          <w:sz w:val="32"/>
          <w:szCs w:val="32"/>
          <w14:textFill>
            <w14:solidFill>
              <w14:schemeClr w14:val="tx1"/>
            </w14:solidFill>
          </w14:textFill>
        </w:rPr>
        <w:t>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水安全保障目标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提出了构建水资源高效利用、供水安全保障、水生态安全保障、防洪安全保障、现代水治理等五大体系的建设任务</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各部门开展水安全保障工作</w:t>
      </w:r>
      <w:r>
        <w:rPr>
          <w:rFonts w:hint="eastAsia" w:ascii="仿宋" w:hAnsi="仿宋" w:eastAsia="仿宋" w:cs="仿宋"/>
          <w:color w:val="000000" w:themeColor="text1"/>
          <w:sz w:val="32"/>
          <w:szCs w:val="32"/>
          <w:lang w:eastAsia="zh-CN"/>
          <w14:textFill>
            <w14:solidFill>
              <w14:schemeClr w14:val="tx1"/>
            </w14:solidFill>
          </w14:textFill>
        </w:rPr>
        <w:t>提供</w:t>
      </w:r>
      <w:r>
        <w:rPr>
          <w:rFonts w:hint="eastAsia" w:ascii="仿宋" w:hAnsi="仿宋" w:eastAsia="仿宋" w:cs="仿宋"/>
          <w:color w:val="000000" w:themeColor="text1"/>
          <w:sz w:val="32"/>
          <w:szCs w:val="32"/>
          <w14:textFill>
            <w14:solidFill>
              <w14:schemeClr w14:val="tx1"/>
            </w14:solidFill>
          </w14:textFill>
        </w:rPr>
        <w:t>重要依据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范围覆盖</w:t>
      </w:r>
      <w:r>
        <w:rPr>
          <w:rFonts w:hint="eastAsia" w:ascii="仿宋" w:hAnsi="仿宋" w:eastAsia="仿宋" w:cs="仿宋"/>
          <w:color w:val="000000" w:themeColor="text1"/>
          <w:sz w:val="32"/>
          <w:szCs w:val="32"/>
          <w:lang w:eastAsia="zh-CN"/>
          <w14:textFill>
            <w14:solidFill>
              <w14:schemeClr w14:val="tx1"/>
            </w14:solidFill>
          </w14:textFill>
        </w:rPr>
        <w:t>鄢陵县</w:t>
      </w:r>
      <w:r>
        <w:rPr>
          <w:rFonts w:hint="eastAsia" w:ascii="仿宋" w:hAnsi="仿宋" w:eastAsia="仿宋" w:cs="仿宋"/>
          <w:color w:val="000000" w:themeColor="text1"/>
          <w:sz w:val="32"/>
          <w:szCs w:val="32"/>
          <w14:textFill>
            <w14:solidFill>
              <w14:schemeClr w14:val="tx1"/>
            </w14:solidFill>
          </w14:textFill>
        </w:rPr>
        <w:t>全境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现状水平年为</w:t>
      </w:r>
      <w:r>
        <w:rPr>
          <w:rFonts w:hint="eastAsia" w:ascii="仿宋" w:hAnsi="仿宋" w:eastAsia="仿宋" w:cs="仿宋"/>
          <w:color w:val="000000" w:themeColor="text1"/>
          <w:sz w:val="32"/>
          <w:szCs w:val="32"/>
          <w:lang w:val="en-US" w:eastAsia="zh-CN"/>
          <w14:textFill>
            <w14:solidFill>
              <w14:schemeClr w14:val="tx1"/>
            </w14:solidFill>
          </w14:textFill>
        </w:rPr>
        <w:t>2018</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,规划年至2025年</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27" w:name="_Toc10697_WPSOffice_Level1"/>
      <w:r>
        <w:rPr>
          <w:rFonts w:hint="eastAsia" w:ascii="黑体" w:hAnsi="黑体" w:eastAsia="黑体" w:cs="黑体"/>
          <w:color w:val="000000" w:themeColor="text1"/>
          <w:sz w:val="32"/>
          <w:szCs w:val="32"/>
          <w14:textFill>
            <w14:solidFill>
              <w14:schemeClr w14:val="tx1"/>
            </w14:solidFill>
          </w14:textFill>
        </w:rPr>
        <w:t>一、基本</w:t>
      </w:r>
      <w:r>
        <w:rPr>
          <w:rFonts w:hint="eastAsia" w:ascii="黑体" w:hAnsi="黑体" w:eastAsia="黑体" w:cs="黑体"/>
          <w:color w:val="000000" w:themeColor="text1"/>
          <w:sz w:val="32"/>
          <w:szCs w:val="32"/>
          <w:lang w:eastAsia="zh-CN"/>
          <w14:textFill>
            <w14:solidFill>
              <w14:schemeClr w14:val="tx1"/>
            </w14:solidFill>
          </w14:textFill>
        </w:rPr>
        <w:t>县</w:t>
      </w:r>
      <w:r>
        <w:rPr>
          <w:rFonts w:hint="eastAsia" w:ascii="黑体" w:hAnsi="黑体" w:eastAsia="黑体" w:cs="黑体"/>
          <w:color w:val="000000" w:themeColor="text1"/>
          <w:sz w:val="32"/>
          <w:szCs w:val="32"/>
          <w14:textFill>
            <w14:solidFill>
              <w14:schemeClr w14:val="tx1"/>
            </w14:solidFill>
          </w14:textFill>
        </w:rPr>
        <w:t>情水情</w:t>
      </w:r>
      <w:bookmarkEnd w:id="2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bookmarkStart w:id="28" w:name="_Toc10697_WPSOffice_Level2"/>
      <w:r>
        <w:rPr>
          <w:rFonts w:hint="eastAsia" w:ascii="楷体" w:hAnsi="楷体" w:eastAsia="楷体" w:cs="楷体"/>
          <w:color w:val="000000" w:themeColor="text1"/>
          <w:sz w:val="32"/>
          <w:szCs w:val="32"/>
          <w14:textFill>
            <w14:solidFill>
              <w14:schemeClr w14:val="tx1"/>
            </w14:solidFill>
          </w14:textFill>
        </w:rPr>
        <w:t>(一)河流湖泊概况</w:t>
      </w:r>
      <w:bookmarkEnd w:id="2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鄢陵县属淮河流域沙颍河水系，境内有引黄干渠1条、分干渠5条，湖泊</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流域面积在30</w:t>
      </w:r>
      <w:r>
        <w:rPr>
          <w:rFonts w:hint="eastAsia" w:ascii="仿宋" w:hAnsi="仿宋" w:eastAsia="仿宋" w:cs="仿宋"/>
          <w:color w:val="000000" w:themeColor="text1"/>
          <w:sz w:val="32"/>
          <w:szCs w:val="32"/>
          <w:lang w:eastAsia="zh-CN"/>
          <w14:textFill>
            <w14:solidFill>
              <w14:schemeClr w14:val="tx1"/>
            </w14:solidFill>
          </w14:textFill>
        </w:rPr>
        <w:t>km</w:t>
      </w:r>
      <w:r>
        <w:rPr>
          <w:rFonts w:hint="eastAsia" w:ascii="仿宋" w:hAnsi="仿宋" w:eastAsia="仿宋" w:cs="仿宋"/>
          <w:color w:val="000000" w:themeColor="text1"/>
          <w:sz w:val="32"/>
          <w:szCs w:val="32"/>
          <w:vertAlign w:val="superscript"/>
          <w:lang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以上的河道20条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其中：30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100km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的有9条，分别是团结沟、三道河、玉带河、红淤沟、没底沟、没底沟故道、白潭沟、汨罗江故道、红叶沟；100km</w:t>
      </w:r>
      <w:r>
        <w:rPr>
          <w:rFonts w:hint="eastAsia" w:ascii="仿宋" w:hAnsi="仿宋" w:eastAsia="仿宋" w:cs="仿宋"/>
          <w:color w:val="000000" w:themeColor="text1"/>
          <w:sz w:val="32"/>
          <w:szCs w:val="32"/>
          <w:vertAlign w:val="superscript"/>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以上的有11条，分别是贾鲁河、康沟河、双洎河、汶河、大浪沟、清流河、一道河、二道河、老潩水、清潩河、新沟河</w:t>
      </w:r>
      <w:r>
        <w:rPr>
          <w:rFonts w:hint="eastAsia" w:ascii="仿宋" w:hAnsi="仿宋" w:eastAsia="仿宋" w:cs="仿宋"/>
          <w:color w:val="000000" w:themeColor="text1"/>
          <w:sz w:val="32"/>
          <w:szCs w:val="32"/>
          <w:lang w:eastAsia="zh-CN"/>
          <w14:textFill>
            <w14:solidFill>
              <w14:schemeClr w14:val="tx1"/>
            </w14:solidFill>
          </w14:textFill>
        </w:rPr>
        <w:t>；河流随地面坡降由西北流向东南，除贾鲁河、双洎河、清潩河发源于浅山区外，其余均为平原坡水河流。</w:t>
      </w:r>
      <w:r>
        <w:rPr>
          <w:rFonts w:hint="eastAsia" w:ascii="仿宋" w:hAnsi="仿宋" w:eastAsia="仿宋" w:cs="仿宋"/>
          <w:color w:val="auto"/>
          <w:sz w:val="32"/>
          <w:szCs w:val="32"/>
          <w:lang w:eastAsia="zh-CN"/>
        </w:rPr>
        <w:t>鹤鸣湖（党岗引黄调蓄工程）</w:t>
      </w:r>
      <w:r>
        <w:rPr>
          <w:rFonts w:hint="eastAsia" w:ascii="仿宋" w:hAnsi="仿宋" w:eastAsia="仿宋" w:cs="仿宋"/>
          <w:color w:val="auto"/>
          <w:sz w:val="32"/>
          <w:szCs w:val="32"/>
        </w:rPr>
        <w:t>面积</w:t>
      </w:r>
      <w:r>
        <w:rPr>
          <w:rFonts w:hint="eastAsia" w:ascii="仿宋" w:hAnsi="仿宋" w:eastAsia="仿宋" w:cs="仿宋"/>
          <w:color w:val="auto"/>
          <w:sz w:val="32"/>
          <w:szCs w:val="32"/>
          <w:lang w:val="en-US" w:eastAsia="zh-CN"/>
        </w:rPr>
        <w:t>2338</w:t>
      </w:r>
      <w:r>
        <w:rPr>
          <w:rFonts w:hint="eastAsia" w:ascii="仿宋" w:hAnsi="仿宋" w:eastAsia="仿宋" w:cs="仿宋"/>
          <w:color w:val="auto"/>
          <w:sz w:val="32"/>
          <w:szCs w:val="32"/>
        </w:rPr>
        <w:t>亩，总库容450万m</w:t>
      </w:r>
      <w:r>
        <w:rPr>
          <w:rFonts w:hint="eastAsia" w:ascii="仿宋" w:hAnsi="仿宋" w:eastAsia="仿宋" w:cs="仿宋"/>
          <w:color w:val="auto"/>
          <w:sz w:val="32"/>
          <w:szCs w:val="32"/>
          <w:vertAlign w:val="superscript"/>
        </w:rPr>
        <w:t xml:space="preserve"> 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是中心城区的重要引黄</w:t>
      </w:r>
      <w:r>
        <w:rPr>
          <w:rFonts w:hint="eastAsia" w:ascii="仿宋" w:hAnsi="仿宋" w:eastAsia="仿宋" w:cs="仿宋"/>
          <w:color w:val="auto"/>
          <w:sz w:val="32"/>
          <w:szCs w:val="32"/>
          <w:lang w:eastAsia="zh-CN"/>
        </w:rPr>
        <w:t>及防汛</w:t>
      </w:r>
      <w:r>
        <w:rPr>
          <w:rFonts w:hint="eastAsia" w:ascii="仿宋" w:hAnsi="仿宋" w:eastAsia="仿宋" w:cs="仿宋"/>
          <w:color w:val="auto"/>
          <w:sz w:val="32"/>
          <w:szCs w:val="32"/>
        </w:rPr>
        <w:t>调蓄工程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这些河</w:t>
      </w:r>
      <w:r>
        <w:rPr>
          <w:rFonts w:hint="eastAsia" w:ascii="仿宋" w:hAnsi="仿宋" w:eastAsia="仿宋" w:cs="仿宋"/>
          <w:color w:val="auto"/>
          <w:sz w:val="32"/>
          <w:szCs w:val="32"/>
          <w:lang w:eastAsia="zh-CN"/>
        </w:rPr>
        <w:t>湖水系</w:t>
      </w:r>
      <w:r>
        <w:rPr>
          <w:rFonts w:hint="eastAsia" w:ascii="仿宋" w:hAnsi="仿宋" w:eastAsia="仿宋" w:cs="仿宋"/>
          <w:color w:val="auto"/>
          <w:sz w:val="32"/>
          <w:szCs w:val="32"/>
        </w:rPr>
        <w:t>滋润着</w:t>
      </w:r>
      <w:r>
        <w:rPr>
          <w:rFonts w:hint="eastAsia" w:ascii="仿宋" w:hAnsi="仿宋" w:eastAsia="仿宋" w:cs="仿宋"/>
          <w:color w:val="auto"/>
          <w:sz w:val="32"/>
          <w:szCs w:val="32"/>
          <w:lang w:eastAsia="zh-CN"/>
        </w:rPr>
        <w:t>鄢陵</w:t>
      </w:r>
      <w:r>
        <w:rPr>
          <w:rFonts w:hint="eastAsia" w:ascii="仿宋" w:hAnsi="仿宋" w:eastAsia="仿宋" w:cs="仿宋"/>
          <w:color w:val="auto"/>
          <w:sz w:val="32"/>
          <w:szCs w:val="32"/>
        </w:rPr>
        <w:t>大地，为</w:t>
      </w:r>
      <w:r>
        <w:rPr>
          <w:rFonts w:hint="eastAsia" w:ascii="仿宋" w:hAnsi="仿宋" w:eastAsia="仿宋" w:cs="仿宋"/>
          <w:color w:val="auto"/>
          <w:sz w:val="32"/>
          <w:szCs w:val="32"/>
          <w:lang w:eastAsia="zh-CN"/>
        </w:rPr>
        <w:t>鄢陵</w:t>
      </w:r>
      <w:r>
        <w:rPr>
          <w:rFonts w:hint="eastAsia" w:ascii="仿宋" w:hAnsi="仿宋" w:eastAsia="仿宋" w:cs="仿宋"/>
          <w:color w:val="auto"/>
          <w:sz w:val="32"/>
          <w:szCs w:val="32"/>
        </w:rPr>
        <w:t>经济的发展提供了有力支撑。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color w:val="000000" w:themeColor="text1"/>
          <w:sz w:val="32"/>
          <w:szCs w:val="32"/>
          <w:lang w:eastAsia="zh-CN"/>
          <w14:textFill>
            <w14:solidFill>
              <w14:schemeClr w14:val="tx1"/>
            </w14:solidFill>
          </w14:textFill>
        </w:rPr>
      </w:pPr>
      <w:bookmarkStart w:id="29" w:name="_Toc5459_WPSOffice_Level2"/>
      <w:r>
        <w:rPr>
          <w:rFonts w:hint="eastAsia" w:ascii="楷体" w:hAnsi="楷体" w:eastAsia="楷体" w:cs="楷体"/>
          <w:color w:val="000000" w:themeColor="text1"/>
          <w:sz w:val="32"/>
          <w:szCs w:val="32"/>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水</w:t>
      </w:r>
      <w:r>
        <w:rPr>
          <w:rFonts w:hint="eastAsia" w:ascii="楷体" w:hAnsi="楷体" w:eastAsia="楷体" w:cs="楷体"/>
          <w:color w:val="000000" w:themeColor="text1"/>
          <w:sz w:val="32"/>
          <w:szCs w:val="32"/>
          <w14:textFill>
            <w14:solidFill>
              <w14:schemeClr w14:val="tx1"/>
            </w14:solidFill>
          </w14:textFill>
        </w:rPr>
        <w:t>资源</w:t>
      </w:r>
      <w:r>
        <w:rPr>
          <w:rFonts w:hint="eastAsia" w:ascii="楷体" w:hAnsi="楷体" w:eastAsia="楷体" w:cs="楷体"/>
          <w:color w:val="000000" w:themeColor="text1"/>
          <w:sz w:val="32"/>
          <w:szCs w:val="32"/>
          <w:lang w:eastAsia="zh-CN"/>
          <w14:textFill>
            <w14:solidFill>
              <w14:schemeClr w14:val="tx1"/>
            </w14:solidFill>
          </w14:textFill>
        </w:rPr>
        <w:t>条件</w:t>
      </w:r>
      <w:bookmarkEnd w:id="2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highlight w:val="none"/>
        </w:rPr>
        <w:t>全县多年平均降水量71</w:t>
      </w:r>
      <w:r>
        <w:rPr>
          <w:rFonts w:hint="eastAsia" w:ascii="仿宋" w:hAnsi="仿宋" w:eastAsia="仿宋" w:cs="仿宋"/>
          <w:color w:val="auto"/>
          <w:sz w:val="32"/>
          <w:szCs w:val="32"/>
          <w:highlight w:val="none"/>
          <w:lang w:val="en-US" w:eastAsia="zh-CN"/>
        </w:rPr>
        <w:t>7.3</w:t>
      </w:r>
      <w:r>
        <w:rPr>
          <w:rFonts w:hint="eastAsia" w:ascii="仿宋" w:hAnsi="仿宋" w:eastAsia="仿宋" w:cs="仿宋"/>
          <w:color w:val="auto"/>
          <w:sz w:val="32"/>
          <w:szCs w:val="32"/>
          <w:highlight w:val="none"/>
        </w:rPr>
        <w:t xml:space="preserve"> mm，水资源总量17808.1万m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地表水6367.7万m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rPr>
        <w:t>，地下水11554.9万m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rPr>
        <w:t>，地表地下水重复量</w:t>
      </w:r>
      <w:r>
        <w:rPr>
          <w:rFonts w:hint="eastAsia" w:ascii="仿宋" w:hAnsi="仿宋" w:eastAsia="仿宋" w:cs="仿宋"/>
          <w:color w:val="auto"/>
          <w:sz w:val="32"/>
          <w:szCs w:val="32"/>
          <w:highlight w:val="none"/>
          <w:lang w:val="en-US" w:eastAsia="zh-CN"/>
        </w:rPr>
        <w:t>114.5万</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000000" w:themeColor="text1"/>
          <w:sz w:val="32"/>
          <w:szCs w:val="32"/>
          <w14:textFill>
            <w14:solidFill>
              <w14:schemeClr w14:val="tx1"/>
            </w14:solidFill>
          </w14:textFill>
        </w:rPr>
        <w:t>，水资源可利用总量</w:t>
      </w:r>
      <w:r>
        <w:rPr>
          <w:rFonts w:hint="eastAsia" w:ascii="仿宋" w:hAnsi="仿宋" w:eastAsia="仿宋" w:cs="仿宋"/>
          <w:color w:val="000000" w:themeColor="text1"/>
          <w:sz w:val="32"/>
          <w:szCs w:val="32"/>
          <w:lang w:val="en-US" w:eastAsia="zh-CN"/>
          <w14:textFill>
            <w14:solidFill>
              <w14:schemeClr w14:val="tx1"/>
            </w14:solidFill>
          </w14:textFill>
        </w:rPr>
        <w:t>13523.3</w:t>
      </w:r>
      <w:r>
        <w:rPr>
          <w:rFonts w:hint="eastAsia" w:ascii="仿宋" w:hAnsi="仿宋" w:eastAsia="仿宋" w:cs="仿宋"/>
          <w:color w:val="auto"/>
          <w:sz w:val="32"/>
          <w:szCs w:val="32"/>
          <w:highlight w:val="none"/>
        </w:rPr>
        <w:t>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(地表水</w:t>
      </w:r>
      <w:r>
        <w:rPr>
          <w:rFonts w:hint="eastAsia" w:ascii="仿宋" w:hAnsi="仿宋" w:eastAsia="仿宋" w:cs="仿宋"/>
          <w:color w:val="auto"/>
          <w:sz w:val="32"/>
          <w:szCs w:val="32"/>
          <w:highlight w:val="none"/>
        </w:rPr>
        <w:t>2610.8万m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，地下水</w:t>
      </w:r>
      <w:r>
        <w:rPr>
          <w:rFonts w:hint="eastAsia" w:ascii="仿宋" w:hAnsi="仿宋" w:eastAsia="仿宋" w:cs="仿宋"/>
          <w:color w:val="000000" w:themeColor="text1"/>
          <w:sz w:val="32"/>
          <w:szCs w:val="32"/>
          <w:lang w:val="en-US" w:eastAsia="zh-CN"/>
          <w14:textFill>
            <w14:solidFill>
              <w14:schemeClr w14:val="tx1"/>
            </w14:solidFill>
          </w14:textFill>
        </w:rPr>
        <w:t>11027</w:t>
      </w:r>
      <w:r>
        <w:rPr>
          <w:rFonts w:hint="eastAsia" w:ascii="仿宋" w:hAnsi="仿宋" w:eastAsia="仿宋" w:cs="仿宋"/>
          <w:color w:val="auto"/>
          <w:sz w:val="32"/>
          <w:szCs w:val="32"/>
          <w:highlight w:val="none"/>
        </w:rPr>
        <w:t>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 xml:space="preserve">，地表水地下水重复量 </w:t>
      </w:r>
      <w:r>
        <w:rPr>
          <w:rFonts w:hint="eastAsia" w:ascii="仿宋" w:hAnsi="仿宋" w:eastAsia="仿宋" w:cs="仿宋"/>
          <w:color w:val="000000" w:themeColor="text1"/>
          <w:sz w:val="32"/>
          <w:szCs w:val="32"/>
          <w:lang w:val="en-US" w:eastAsia="zh-CN"/>
          <w14:textFill>
            <w14:solidFill>
              <w14:schemeClr w14:val="tx1"/>
            </w14:solidFill>
          </w14:textFill>
        </w:rPr>
        <w:t>114.5</w:t>
      </w:r>
      <w:r>
        <w:rPr>
          <w:rFonts w:hint="eastAsia" w:ascii="仿宋" w:hAnsi="仿宋" w:eastAsia="仿宋" w:cs="仿宋"/>
          <w:color w:val="auto"/>
          <w:sz w:val="32"/>
          <w:szCs w:val="32"/>
          <w:highlight w:val="none"/>
        </w:rPr>
        <w:t>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)。外调客水主要是黄河水和</w:t>
      </w:r>
      <w:r>
        <w:rPr>
          <w:rFonts w:hint="eastAsia" w:ascii="仿宋" w:hAnsi="仿宋" w:eastAsia="仿宋" w:cs="仿宋"/>
          <w:color w:val="000000" w:themeColor="text1"/>
          <w:sz w:val="32"/>
          <w:szCs w:val="32"/>
          <w:lang w:eastAsia="zh-CN"/>
          <w14:textFill>
            <w14:solidFill>
              <w14:schemeClr w14:val="tx1"/>
            </w14:solidFill>
          </w14:textFill>
        </w:rPr>
        <w:t>南水北调</w:t>
      </w:r>
      <w:r>
        <w:rPr>
          <w:rFonts w:hint="eastAsia" w:ascii="仿宋" w:hAnsi="仿宋" w:eastAsia="仿宋" w:cs="仿宋"/>
          <w:color w:val="000000" w:themeColor="text1"/>
          <w:sz w:val="32"/>
          <w:szCs w:val="32"/>
          <w14:textFill>
            <w14:solidFill>
              <w14:schemeClr w14:val="tx1"/>
            </w14:solidFill>
          </w14:textFill>
        </w:rPr>
        <w:t xml:space="preserve">水，鄢陵县外调水指标共 </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color w:val="auto"/>
          <w:sz w:val="32"/>
          <w:szCs w:val="32"/>
          <w:highlight w:val="none"/>
        </w:rPr>
        <w:t>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，其中，引黄水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color w:val="auto"/>
          <w:sz w:val="32"/>
          <w:szCs w:val="32"/>
          <w:highlight w:val="none"/>
        </w:rPr>
        <w:t>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，南水北调水 2000</w:t>
      </w:r>
      <w:r>
        <w:rPr>
          <w:rFonts w:hint="eastAsia" w:ascii="仿宋" w:hAnsi="仿宋" w:eastAsia="仿宋" w:cs="仿宋"/>
          <w:color w:val="auto"/>
          <w:sz w:val="32"/>
          <w:szCs w:val="32"/>
          <w:highlight w:val="none"/>
        </w:rPr>
        <w:t>万m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水资源的基本特点：一是水资源不足。全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人均水资源占有量</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spacing w:val="2"/>
          <w:kern w:val="0"/>
          <w:sz w:val="32"/>
          <w:szCs w:val="32"/>
          <w:lang w:val="zh-CN" w:eastAsia="zh-CN"/>
        </w:rPr>
        <w:t>267</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仅</w:t>
      </w:r>
      <w:r>
        <w:rPr>
          <w:rFonts w:hint="eastAsia" w:ascii="仿宋" w:hAnsi="仿宋" w:eastAsia="仿宋" w:cs="仿宋"/>
          <w:spacing w:val="2"/>
          <w:kern w:val="0"/>
          <w:sz w:val="32"/>
          <w:szCs w:val="32"/>
          <w:lang w:val="zh-CN" w:eastAsia="zh-CN"/>
        </w:rPr>
        <w:t>为全国平均水平（</w:t>
      </w:r>
      <w:r>
        <w:rPr>
          <w:rFonts w:hint="eastAsia" w:ascii="仿宋" w:hAnsi="仿宋" w:eastAsia="仿宋" w:cs="仿宋"/>
          <w:spacing w:val="2"/>
          <w:kern w:val="0"/>
          <w:sz w:val="32"/>
          <w:szCs w:val="32"/>
          <w:lang w:val="en-US" w:eastAsia="zh-CN"/>
        </w:rPr>
        <w:t>2100</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3</w:t>
      </w:r>
      <w:r>
        <w:rPr>
          <w:rFonts w:hint="eastAsia" w:ascii="仿宋" w:hAnsi="仿宋" w:eastAsia="仿宋" w:cs="仿宋"/>
          <w:spacing w:val="2"/>
          <w:kern w:val="0"/>
          <w:sz w:val="32"/>
          <w:szCs w:val="32"/>
          <w:lang w:val="zh-CN" w:eastAsia="zh-CN"/>
        </w:rPr>
        <w:t>/人）</w:t>
      </w:r>
      <w:r>
        <w:rPr>
          <w:rFonts w:hint="eastAsia" w:ascii="仿宋" w:hAnsi="仿宋" w:eastAsia="仿宋" w:cs="仿宋"/>
          <w:color w:val="auto"/>
          <w:spacing w:val="2"/>
          <w:kern w:val="0"/>
          <w:sz w:val="32"/>
          <w:szCs w:val="32"/>
          <w:lang w:val="zh-CN" w:eastAsia="zh-CN"/>
        </w:rPr>
        <w:t>的1/</w:t>
      </w:r>
      <w:r>
        <w:rPr>
          <w:rFonts w:hint="eastAsia" w:ascii="仿宋" w:hAnsi="仿宋" w:eastAsia="仿宋" w:cs="仿宋"/>
          <w:color w:val="auto"/>
          <w:spacing w:val="2"/>
          <w:kern w:val="0"/>
          <w:sz w:val="32"/>
          <w:szCs w:val="32"/>
          <w:lang w:val="en-US" w:eastAsia="zh-CN"/>
        </w:rPr>
        <w:t>8</w:t>
      </w:r>
      <w:r>
        <w:rPr>
          <w:rFonts w:hint="eastAsia" w:ascii="仿宋" w:hAnsi="仿宋" w:eastAsia="仿宋" w:cs="仿宋"/>
          <w:color w:val="auto"/>
          <w:spacing w:val="2"/>
          <w:kern w:val="0"/>
          <w:sz w:val="32"/>
          <w:szCs w:val="32"/>
          <w:lang w:val="zh-CN" w:eastAsia="zh-CN"/>
        </w:rPr>
        <w:t>、全省平均水平（</w:t>
      </w:r>
      <w:r>
        <w:rPr>
          <w:rFonts w:hint="eastAsia" w:ascii="仿宋" w:hAnsi="仿宋" w:eastAsia="仿宋" w:cs="仿宋"/>
          <w:color w:val="auto"/>
          <w:spacing w:val="2"/>
          <w:kern w:val="0"/>
          <w:sz w:val="32"/>
          <w:szCs w:val="32"/>
          <w:lang w:val="en-US" w:eastAsia="zh-CN"/>
        </w:rPr>
        <w:t>354.8</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pacing w:val="2"/>
          <w:kern w:val="0"/>
          <w:sz w:val="32"/>
          <w:szCs w:val="32"/>
          <w:lang w:val="zh-CN" w:eastAsia="zh-CN"/>
        </w:rPr>
        <w:t>/人）的</w:t>
      </w:r>
      <w:r>
        <w:rPr>
          <w:rFonts w:hint="eastAsia" w:ascii="仿宋" w:hAnsi="仿宋" w:eastAsia="仿宋" w:cs="仿宋"/>
          <w:color w:val="auto"/>
          <w:spacing w:val="2"/>
          <w:kern w:val="0"/>
          <w:sz w:val="32"/>
          <w:szCs w:val="32"/>
          <w:lang w:val="en-US" w:eastAsia="zh-CN"/>
        </w:rPr>
        <w:t>3</w:t>
      </w:r>
      <w:r>
        <w:rPr>
          <w:rFonts w:hint="eastAsia" w:ascii="仿宋" w:hAnsi="仿宋" w:eastAsia="仿宋" w:cs="仿宋"/>
          <w:color w:val="auto"/>
          <w:spacing w:val="2"/>
          <w:kern w:val="0"/>
          <w:sz w:val="32"/>
          <w:szCs w:val="32"/>
          <w:lang w:val="zh-CN" w:eastAsia="zh-CN"/>
        </w:rPr>
        <w:t>/</w:t>
      </w:r>
      <w:r>
        <w:rPr>
          <w:rFonts w:hint="eastAsia" w:ascii="仿宋" w:hAnsi="仿宋" w:eastAsia="仿宋" w:cs="仿宋"/>
          <w:color w:val="auto"/>
          <w:spacing w:val="2"/>
          <w:kern w:val="0"/>
          <w:sz w:val="32"/>
          <w:szCs w:val="32"/>
          <w:lang w:val="en-US" w:eastAsia="zh-CN"/>
        </w:rPr>
        <w:t>4，</w:t>
      </w:r>
      <w:r>
        <w:rPr>
          <w:rFonts w:hint="eastAsia" w:ascii="仿宋" w:hAnsi="仿宋" w:eastAsia="仿宋" w:cs="仿宋"/>
          <w:color w:val="auto"/>
          <w:sz w:val="32"/>
          <w:szCs w:val="32"/>
        </w:rPr>
        <w:t>属于人均占有量小</w:t>
      </w:r>
      <w:r>
        <w:rPr>
          <w:rFonts w:hint="eastAsia" w:ascii="仿宋" w:hAnsi="仿宋" w:eastAsia="仿宋" w:cs="仿宋"/>
          <w:color w:val="000000" w:themeColor="text1"/>
          <w:sz w:val="32"/>
          <w:szCs w:val="32"/>
          <w14:textFill>
            <w14:solidFill>
              <w14:schemeClr w14:val="tx1"/>
            </w14:solidFill>
          </w14:textFill>
        </w:rPr>
        <w:t>于500 立方米的</w:t>
      </w:r>
      <w:r>
        <w:rPr>
          <w:rFonts w:hint="eastAsia" w:ascii="仿宋" w:hAnsi="仿宋" w:eastAsia="仿宋" w:cs="仿宋"/>
          <w:color w:val="000000" w:themeColor="text1"/>
          <w:sz w:val="32"/>
          <w:szCs w:val="32"/>
          <w:lang w:eastAsia="zh-CN"/>
          <w14:textFill>
            <w14:solidFill>
              <w14:schemeClr w14:val="tx1"/>
            </w14:solidFill>
          </w14:textFill>
        </w:rPr>
        <w:t>极度</w:t>
      </w:r>
      <w:r>
        <w:rPr>
          <w:rFonts w:hint="eastAsia" w:ascii="仿宋" w:hAnsi="仿宋" w:eastAsia="仿宋" w:cs="仿宋"/>
          <w:color w:val="000000" w:themeColor="text1"/>
          <w:sz w:val="32"/>
          <w:szCs w:val="32"/>
          <w14:textFill>
            <w14:solidFill>
              <w14:schemeClr w14:val="tx1"/>
            </w14:solidFill>
          </w14:textFill>
        </w:rPr>
        <w:t>缺水地区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随着经济社会不断发展和人口持续增加，水资源承载压力越来越</w:t>
      </w:r>
      <w:r>
        <w:rPr>
          <w:rFonts w:hint="eastAsia" w:ascii="仿宋" w:hAnsi="仿宋" w:eastAsia="仿宋" w:cs="仿宋"/>
          <w:color w:val="auto"/>
          <w:sz w:val="32"/>
          <w:szCs w:val="32"/>
        </w:rPr>
        <w:t>大。二是水资源年际年内变化</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全县历年降雨量最大1</w:t>
      </w:r>
      <w:r>
        <w:rPr>
          <w:rFonts w:hint="eastAsia" w:ascii="仿宋" w:hAnsi="仿宋" w:eastAsia="仿宋" w:cs="仿宋"/>
          <w:color w:val="auto"/>
          <w:sz w:val="32"/>
          <w:szCs w:val="32"/>
          <w:lang w:val="en-US" w:eastAsia="zh-CN"/>
        </w:rPr>
        <w:t>218.5</w:t>
      </w:r>
      <w:r>
        <w:rPr>
          <w:rFonts w:hint="eastAsia" w:ascii="仿宋" w:hAnsi="仿宋" w:eastAsia="仿宋" w:cs="仿宋"/>
          <w:color w:val="auto"/>
          <w:sz w:val="32"/>
          <w:szCs w:val="32"/>
          <w:lang w:eastAsia="zh-CN"/>
        </w:rPr>
        <w:t>mm</w:t>
      </w:r>
      <w:r>
        <w:rPr>
          <w:rFonts w:hint="eastAsia" w:ascii="仿宋" w:hAnsi="仿宋" w:eastAsia="仿宋" w:cs="仿宋"/>
          <w:color w:val="auto"/>
          <w:sz w:val="32"/>
          <w:szCs w:val="32"/>
          <w:lang w:val="en-US" w:eastAsia="zh-CN"/>
        </w:rPr>
        <w:t>（2003年）</w:t>
      </w:r>
      <w:r>
        <w:rPr>
          <w:rFonts w:hint="eastAsia" w:ascii="仿宋" w:hAnsi="仿宋" w:eastAsia="仿宋" w:cs="仿宋"/>
          <w:color w:val="auto"/>
          <w:sz w:val="32"/>
          <w:szCs w:val="32"/>
          <w:lang w:eastAsia="zh-CN"/>
        </w:rPr>
        <w:t>，最小4</w:t>
      </w:r>
      <w:r>
        <w:rPr>
          <w:rFonts w:hint="eastAsia" w:ascii="仿宋" w:hAnsi="仿宋" w:eastAsia="仿宋" w:cs="仿宋"/>
          <w:color w:val="auto"/>
          <w:sz w:val="32"/>
          <w:szCs w:val="32"/>
          <w:lang w:val="en-US" w:eastAsia="zh-CN"/>
        </w:rPr>
        <w:t>30.5</w:t>
      </w:r>
      <w:r>
        <w:rPr>
          <w:rFonts w:hint="eastAsia" w:ascii="仿宋" w:hAnsi="仿宋" w:eastAsia="仿宋" w:cs="仿宋"/>
          <w:color w:val="auto"/>
          <w:sz w:val="32"/>
          <w:szCs w:val="32"/>
          <w:lang w:eastAsia="zh-CN"/>
        </w:rPr>
        <w:t>mm</w:t>
      </w:r>
      <w:r>
        <w:rPr>
          <w:rFonts w:hint="eastAsia" w:ascii="仿宋" w:hAnsi="仿宋" w:eastAsia="仿宋" w:cs="仿宋"/>
          <w:color w:val="auto"/>
          <w:sz w:val="32"/>
          <w:szCs w:val="32"/>
          <w:lang w:val="en-US" w:eastAsia="zh-CN"/>
        </w:rPr>
        <w:t>（1968年）</w:t>
      </w:r>
      <w:r>
        <w:rPr>
          <w:rFonts w:hint="eastAsia" w:ascii="仿宋" w:hAnsi="仿宋" w:eastAsia="仿宋" w:cs="仿宋"/>
          <w:color w:val="auto"/>
          <w:sz w:val="32"/>
          <w:szCs w:val="32"/>
          <w:lang w:eastAsia="zh-CN"/>
        </w:rPr>
        <w:t>，极值比达</w:t>
      </w:r>
      <w:bookmarkStart w:id="51" w:name="_GoBack"/>
      <w:bookmarkEnd w:id="51"/>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83</w:t>
      </w:r>
      <w:r>
        <w:rPr>
          <w:rFonts w:hint="eastAsia" w:ascii="仿宋" w:hAnsi="仿宋" w:eastAsia="仿宋" w:cs="仿宋"/>
          <w:color w:val="auto"/>
          <w:sz w:val="32"/>
          <w:szCs w:val="32"/>
          <w:lang w:eastAsia="zh-CN"/>
        </w:rPr>
        <w:t>，全县降雨量的64.2%集中在汛期6</w:t>
      </w:r>
      <w:r>
        <w:rPr>
          <w:rFonts w:hint="eastAsia" w:ascii="仿宋" w:hAnsi="仿宋" w:eastAsia="仿宋" w:cs="仿宋"/>
          <w:color w:val="000000" w:themeColor="text1"/>
          <w:sz w:val="32"/>
          <w:szCs w:val="32"/>
          <w:lang w:eastAsia="zh-CN"/>
          <w14:textFill>
            <w14:solidFill>
              <w14:schemeClr w14:val="tx1"/>
            </w14:solidFill>
          </w14:textFill>
        </w:rPr>
        <w:t>—9月份，且多为暴雨。</w:t>
      </w:r>
      <w:r>
        <w:rPr>
          <w:rFonts w:hint="eastAsia" w:ascii="仿宋" w:hAnsi="仿宋" w:eastAsia="仿宋" w:cs="仿宋"/>
          <w:color w:val="000000" w:themeColor="text1"/>
          <w:sz w:val="32"/>
          <w:szCs w:val="32"/>
          <w14:textFill>
            <w14:solidFill>
              <w14:schemeClr w14:val="tx1"/>
            </w14:solidFill>
          </w14:textFill>
        </w:rPr>
        <w:t>年际年内变化剧烈的自然特点是造成我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洪涝、干旱等自然灾害频发的主要原因，也给水资源开发利用带来了很大困难。</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是客水</w:t>
      </w:r>
      <w:r>
        <w:rPr>
          <w:rFonts w:hint="eastAsia" w:ascii="仿宋" w:hAnsi="仿宋" w:eastAsia="仿宋" w:cs="仿宋"/>
          <w:color w:val="000000" w:themeColor="text1"/>
          <w:sz w:val="32"/>
          <w:szCs w:val="32"/>
          <w:lang w:eastAsia="zh-CN"/>
          <w14:textFill>
            <w14:solidFill>
              <w14:schemeClr w14:val="tx1"/>
            </w14:solidFill>
          </w14:textFill>
        </w:rPr>
        <w:t>利用率低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我县河流多为季节型河流，</w:t>
      </w:r>
      <w:r>
        <w:rPr>
          <w:rFonts w:hint="eastAsia" w:ascii="仿宋" w:hAnsi="仿宋" w:eastAsia="仿宋" w:cs="仿宋"/>
          <w:color w:val="000000" w:themeColor="text1"/>
          <w:sz w:val="32"/>
          <w:szCs w:val="32"/>
          <w14:textFill>
            <w14:solidFill>
              <w14:schemeClr w14:val="tx1"/>
            </w14:solidFill>
          </w14:textFill>
        </w:rPr>
        <w:t>以雨水补给为主</w:t>
      </w:r>
      <w:r>
        <w:rPr>
          <w:rFonts w:hint="eastAsia" w:ascii="仿宋" w:hAnsi="仿宋" w:eastAsia="仿宋" w:cs="仿宋"/>
          <w:color w:val="000000" w:themeColor="text1"/>
          <w:sz w:val="32"/>
          <w:szCs w:val="32"/>
          <w:lang w:eastAsia="zh-CN"/>
          <w14:textFill>
            <w14:solidFill>
              <w14:schemeClr w14:val="tx1"/>
            </w14:solidFill>
          </w14:textFill>
        </w:rPr>
        <w:t>，受降雨影响，</w:t>
      </w:r>
      <w:r>
        <w:rPr>
          <w:rFonts w:hint="eastAsia" w:ascii="仿宋" w:hAnsi="仿宋" w:eastAsia="仿宋" w:cs="仿宋"/>
          <w:color w:val="000000" w:themeColor="text1"/>
          <w:sz w:val="32"/>
          <w:szCs w:val="32"/>
          <w14:textFill>
            <w14:solidFill>
              <w14:schemeClr w14:val="tx1"/>
            </w14:solidFill>
          </w14:textFill>
        </w:rPr>
        <w:t>洪水期河水量大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骨干工程拦蓄</w:t>
      </w:r>
      <w:r>
        <w:rPr>
          <w:rFonts w:hint="eastAsia" w:ascii="仿宋" w:hAnsi="仿宋" w:eastAsia="仿宋" w:cs="仿宋"/>
          <w:color w:val="000000" w:themeColor="text1"/>
          <w:sz w:val="32"/>
          <w:szCs w:val="32"/>
          <w:lang w:eastAsia="zh-CN"/>
          <w14:textFill>
            <w14:solidFill>
              <w14:schemeClr w14:val="tx1"/>
            </w14:solidFill>
          </w14:textFill>
        </w:rPr>
        <w:t>能力差，</w:t>
      </w:r>
      <w:r>
        <w:rPr>
          <w:rFonts w:hint="eastAsia" w:ascii="仿宋" w:hAnsi="仿宋" w:eastAsia="仿宋" w:cs="仿宋"/>
          <w:color w:val="000000" w:themeColor="text1"/>
          <w:sz w:val="32"/>
          <w:szCs w:val="32"/>
          <w14:textFill>
            <w14:solidFill>
              <w14:schemeClr w14:val="tx1"/>
            </w14:solidFill>
          </w14:textFill>
        </w:rPr>
        <w:t>水量白白流失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而枯水期河水很小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甚至断流干枯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无水可用</w:t>
      </w:r>
      <w:r>
        <w:rPr>
          <w:rFonts w:hint="eastAsia" w:ascii="仿宋" w:hAnsi="仿宋" w:eastAsia="仿宋" w:cs="仿宋"/>
          <w:color w:val="000000" w:themeColor="text1"/>
          <w:sz w:val="32"/>
          <w:szCs w:val="32"/>
          <w:lang w:eastAsia="zh-CN"/>
          <w14:textFill>
            <w14:solidFill>
              <w14:schemeClr w14:val="tx1"/>
            </w14:solidFill>
          </w14:textFill>
        </w:rPr>
        <w:t>。鄢陵</w:t>
      </w:r>
      <w:r>
        <w:rPr>
          <w:rFonts w:hint="eastAsia" w:ascii="仿宋" w:hAnsi="仿宋" w:eastAsia="仿宋" w:cs="仿宋"/>
          <w:color w:val="000000" w:themeColor="text1"/>
          <w:sz w:val="32"/>
          <w:szCs w:val="32"/>
          <w14:textFill>
            <w14:solidFill>
              <w14:schemeClr w14:val="tx1"/>
            </w14:solidFill>
          </w14:textFill>
        </w:rPr>
        <w:t>水资源的禀赋和特点，凸显了水资源分布与生产力布局不相适应的矛盾十分突出，决定了水资源已成为</w:t>
      </w:r>
      <w:r>
        <w:rPr>
          <w:rFonts w:hint="eastAsia" w:ascii="仿宋" w:hAnsi="仿宋" w:eastAsia="仿宋" w:cs="仿宋"/>
          <w:color w:val="000000" w:themeColor="text1"/>
          <w:sz w:val="32"/>
          <w:szCs w:val="32"/>
          <w:lang w:eastAsia="zh-CN"/>
          <w14:textFill>
            <w14:solidFill>
              <w14:schemeClr w14:val="tx1"/>
            </w14:solidFill>
          </w14:textFill>
        </w:rPr>
        <w:t>鄢陵</w:t>
      </w:r>
      <w:r>
        <w:rPr>
          <w:rFonts w:hint="eastAsia" w:ascii="仿宋" w:hAnsi="仿宋" w:eastAsia="仿宋" w:cs="仿宋"/>
          <w:color w:val="000000" w:themeColor="text1"/>
          <w:sz w:val="32"/>
          <w:szCs w:val="32"/>
          <w14:textFill>
            <w14:solidFill>
              <w14:schemeClr w14:val="tx1"/>
            </w14:solidFill>
          </w14:textFill>
        </w:rPr>
        <w:t>经济社会发展最大的资源制约。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color w:val="000000" w:themeColor="text1"/>
          <w:sz w:val="32"/>
          <w:szCs w:val="32"/>
          <w14:textFill>
            <w14:solidFill>
              <w14:schemeClr w14:val="tx1"/>
            </w14:solidFill>
          </w14:textFill>
        </w:rPr>
      </w:pPr>
      <w:bookmarkStart w:id="30" w:name="_Toc12840_WPSOffice_Level2"/>
      <w:r>
        <w:rPr>
          <w:rFonts w:hint="eastAsia" w:ascii="楷体" w:hAnsi="楷体" w:eastAsia="楷体" w:cs="楷体"/>
          <w:color w:val="000000" w:themeColor="text1"/>
          <w:sz w:val="32"/>
          <w:szCs w:val="32"/>
          <w14:textFill>
            <w14:solidFill>
              <w14:schemeClr w14:val="tx1"/>
            </w14:solidFill>
          </w14:textFill>
        </w:rPr>
        <w:t>(三)旱涝灾害情况</w:t>
      </w:r>
      <w:bookmarkEnd w:id="3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鄢陵县属</w:t>
      </w:r>
      <w:r>
        <w:rPr>
          <w:rFonts w:hint="eastAsia" w:ascii="仿宋" w:hAnsi="仿宋" w:eastAsia="仿宋" w:cs="仿宋"/>
          <w:color w:val="000000" w:themeColor="text1"/>
          <w:sz w:val="32"/>
          <w:szCs w:val="32"/>
          <w14:textFill>
            <w14:solidFill>
              <w14:schemeClr w14:val="tx1"/>
            </w14:solidFill>
          </w14:textFill>
        </w:rPr>
        <w:t>暖温带半湿润季风气候区，四季分明，雨热同期，降雨季节性强。春季干旱多风少雨；夏季炎热，秋季凉爽，夏秋两季多雨，雨量较为集中，夏季常以暴雨出现；冬季寒冷少雨雪。受这种自然地理、水文气象因素影响，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旱涝灾害</w:t>
      </w:r>
      <w:r>
        <w:rPr>
          <w:rFonts w:hint="eastAsia" w:ascii="仿宋" w:hAnsi="仿宋" w:eastAsia="仿宋" w:cs="仿宋"/>
          <w:color w:val="000000" w:themeColor="text1"/>
          <w:sz w:val="32"/>
          <w:szCs w:val="32"/>
          <w:lang w:eastAsia="zh-CN"/>
          <w14:textFill>
            <w14:solidFill>
              <w14:schemeClr w14:val="tx1"/>
            </w14:solidFill>
          </w14:textFill>
        </w:rPr>
        <w:t>仍</w:t>
      </w:r>
      <w:r>
        <w:rPr>
          <w:rFonts w:hint="eastAsia" w:ascii="仿宋" w:hAnsi="仿宋" w:eastAsia="仿宋" w:cs="仿宋"/>
          <w:color w:val="000000" w:themeColor="text1"/>
          <w:sz w:val="32"/>
          <w:szCs w:val="32"/>
          <w14:textFill>
            <w14:solidFill>
              <w14:schemeClr w14:val="tx1"/>
            </w14:solidFill>
          </w14:textFill>
        </w:rPr>
        <w:t>有不同程度的发生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常是春旱秋涝，涝后又旱，旱涝交错发生。为了生存与发展，自古以来鄢陵县人民与洪涝灾害进行了艰苦卓绝的斗争，尤其是建国后，兴建水利工程，对防御旱涝灾害起到了一定作用，对鄢陵的发展起到了举足轻重的作用。但是旱涝灾害仍然不断发生。据1950</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年的</w:t>
      </w:r>
      <w:r>
        <w:rPr>
          <w:rFonts w:hint="eastAsia" w:ascii="仿宋" w:hAnsi="仿宋" w:eastAsia="仿宋" w:cs="仿宋"/>
          <w:color w:val="000000" w:themeColor="text1"/>
          <w:sz w:val="32"/>
          <w:szCs w:val="32"/>
          <w:lang w:val="en-US" w:eastAsia="zh-CN"/>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年统计，共出现旱灾</w:t>
      </w:r>
      <w:r>
        <w:rPr>
          <w:rFonts w:hint="eastAsia" w:ascii="仿宋" w:hAnsi="仿宋" w:eastAsia="仿宋" w:cs="仿宋"/>
          <w:color w:val="000000" w:themeColor="text1"/>
          <w:sz w:val="32"/>
          <w:szCs w:val="32"/>
          <w:lang w:val="en-US" w:eastAsia="zh-CN"/>
          <w14:textFill>
            <w14:solidFill>
              <w14:schemeClr w14:val="tx1"/>
            </w14:solidFill>
          </w14:textFill>
        </w:rPr>
        <w:t>32</w:t>
      </w:r>
      <w:r>
        <w:rPr>
          <w:rFonts w:hint="eastAsia" w:ascii="仿宋" w:hAnsi="仿宋" w:eastAsia="仿宋" w:cs="仿宋"/>
          <w:color w:val="000000" w:themeColor="text1"/>
          <w:sz w:val="32"/>
          <w:szCs w:val="32"/>
          <w14:textFill>
            <w14:solidFill>
              <w14:schemeClr w14:val="tx1"/>
            </w14:solidFill>
          </w14:textFill>
        </w:rPr>
        <w:t>次，涝灾2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次，遇上大旱或大涝年份，灾情仍较严重。总体上看，水旱灾害依然是我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经济社会发展的重大威胁，抗大旱、防大汛仍将是我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一项长期任务。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黑体" w:hAnsi="黑体" w:eastAsia="黑体" w:cs="黑体"/>
          <w:color w:val="000000" w:themeColor="text1"/>
          <w:sz w:val="32"/>
          <w:szCs w:val="32"/>
          <w14:textFill>
            <w14:solidFill>
              <w14:schemeClr w14:val="tx1"/>
            </w14:solidFill>
          </w14:textFill>
        </w:rPr>
      </w:pPr>
      <w:bookmarkStart w:id="31" w:name="_Toc5459_WPSOffice_Level1"/>
      <w:r>
        <w:rPr>
          <w:rFonts w:hint="eastAsia" w:ascii="黑体" w:hAnsi="黑体" w:eastAsia="黑体" w:cs="黑体"/>
          <w:color w:val="000000" w:themeColor="text1"/>
          <w:sz w:val="32"/>
          <w:szCs w:val="32"/>
          <w14:textFill>
            <w14:solidFill>
              <w14:schemeClr w14:val="tx1"/>
            </w14:solidFill>
          </w14:textFill>
        </w:rPr>
        <w:t>二、水安全保障现状与面临的主要问题</w:t>
      </w:r>
      <w:bookmarkEnd w:id="3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bookmarkStart w:id="32" w:name="_Toc31485_WPSOffice_Level2"/>
      <w:r>
        <w:rPr>
          <w:rFonts w:hint="eastAsia" w:ascii="楷体" w:hAnsi="楷体" w:eastAsia="楷体" w:cs="楷体"/>
          <w:color w:val="000000" w:themeColor="text1"/>
          <w:sz w:val="32"/>
          <w:szCs w:val="32"/>
          <w14:textFill>
            <w14:solidFill>
              <w14:schemeClr w14:val="tx1"/>
            </w14:solidFill>
          </w14:textFill>
        </w:rPr>
        <w:t>(一)水安全保障现状</w:t>
      </w:r>
      <w:bookmarkEnd w:id="3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经过多年持续不断的水利建设，全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已基本构建起城乡供水、节约用水、防洪减灾、水生态保护和水利管理五大体系，为支撑和保障经济社会发展发挥了重要作用。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auto"/>
          <w:sz w:val="32"/>
          <w:szCs w:val="32"/>
        </w:rPr>
      </w:pP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水资源开发利用现状。</w:t>
      </w:r>
      <w:r>
        <w:rPr>
          <w:rFonts w:hint="eastAsia" w:ascii="仿宋" w:hAnsi="仿宋" w:eastAsia="仿宋" w:cs="仿宋"/>
          <w:color w:val="000000" w:themeColor="text1"/>
          <w:sz w:val="32"/>
          <w:szCs w:val="32"/>
          <w14:textFill>
            <w14:solidFill>
              <w14:schemeClr w14:val="tx1"/>
            </w14:solidFill>
          </w14:textFill>
        </w:rPr>
        <w:t>一是先后建成引黄</w:t>
      </w:r>
      <w:r>
        <w:rPr>
          <w:rFonts w:hint="eastAsia" w:ascii="仿宋" w:hAnsi="仿宋" w:eastAsia="仿宋" w:cs="仿宋"/>
          <w:color w:val="000000" w:themeColor="text1"/>
          <w:sz w:val="32"/>
          <w:szCs w:val="32"/>
          <w:lang w:eastAsia="zh-CN"/>
          <w14:textFill>
            <w14:solidFill>
              <w14:schemeClr w14:val="tx1"/>
            </w14:solidFill>
          </w14:textFill>
        </w:rPr>
        <w:t>调蓄工程</w:t>
      </w:r>
      <w:r>
        <w:rPr>
          <w:rFonts w:hint="eastAsia" w:ascii="仿宋" w:hAnsi="仿宋" w:eastAsia="仿宋" w:cs="仿宋"/>
          <w:color w:val="000000" w:themeColor="text1"/>
          <w:sz w:val="32"/>
          <w:szCs w:val="32"/>
          <w14:textFill>
            <w14:solidFill>
              <w14:schemeClr w14:val="tx1"/>
            </w14:solidFill>
          </w14:textFill>
        </w:rPr>
        <w:t>和南水北调</w:t>
      </w:r>
      <w:r>
        <w:rPr>
          <w:rFonts w:hint="eastAsia" w:ascii="仿宋" w:hAnsi="仿宋" w:eastAsia="仿宋" w:cs="仿宋"/>
          <w:color w:val="000000" w:themeColor="text1"/>
          <w:sz w:val="32"/>
          <w:szCs w:val="32"/>
          <w:lang w:eastAsia="zh-CN"/>
          <w14:textFill>
            <w14:solidFill>
              <w14:schemeClr w14:val="tx1"/>
            </w14:solidFill>
          </w14:textFill>
        </w:rPr>
        <w:t>配套</w:t>
      </w:r>
      <w:r>
        <w:rPr>
          <w:rFonts w:hint="eastAsia" w:ascii="仿宋" w:hAnsi="仿宋" w:eastAsia="仿宋" w:cs="仿宋"/>
          <w:color w:val="000000" w:themeColor="text1"/>
          <w:sz w:val="32"/>
          <w:szCs w:val="32"/>
          <w14:textFill>
            <w14:solidFill>
              <w14:schemeClr w14:val="tx1"/>
            </w14:solidFill>
          </w14:textFill>
        </w:rPr>
        <w:t>工程，</w:t>
      </w:r>
      <w:r>
        <w:rPr>
          <w:rFonts w:hint="eastAsia" w:ascii="仿宋" w:hAnsi="仿宋" w:eastAsia="仿宋" w:cs="仿宋"/>
          <w:color w:val="000000" w:themeColor="text1"/>
          <w:sz w:val="32"/>
          <w:szCs w:val="32"/>
          <w:lang w:val="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17</w:t>
      </w:r>
      <w:r>
        <w:rPr>
          <w:rFonts w:hint="eastAsia" w:ascii="仿宋" w:hAnsi="仿宋" w:eastAsia="仿宋" w:cs="仿宋"/>
          <w:color w:val="000000" w:themeColor="text1"/>
          <w:sz w:val="32"/>
          <w:szCs w:val="32"/>
          <w:lang w:val="zh-CN"/>
          <w14:textFill>
            <w14:solidFill>
              <w14:schemeClr w14:val="tx1"/>
            </w14:solidFill>
          </w14:textFill>
        </w:rPr>
        <w:t>条河流、</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zh-CN"/>
          <w14:textFill>
            <w14:solidFill>
              <w14:schemeClr w14:val="tx1"/>
            </w14:solidFill>
          </w14:textFill>
        </w:rPr>
        <w:t>个湖实现了互联互通，约有</w:t>
      </w:r>
      <w:r>
        <w:rPr>
          <w:rFonts w:hint="eastAsia" w:ascii="仿宋" w:hAnsi="仿宋" w:eastAsia="仿宋" w:cs="仿宋"/>
          <w:color w:val="000000" w:themeColor="text1"/>
          <w:sz w:val="32"/>
          <w:szCs w:val="32"/>
          <w14:textFill>
            <w14:solidFill>
              <w14:schemeClr w14:val="tx1"/>
            </w14:solidFill>
          </w14:textFill>
        </w:rPr>
        <w:t>15</w:t>
      </w:r>
      <w:r>
        <w:rPr>
          <w:rFonts w:hint="eastAsia" w:ascii="仿宋" w:hAnsi="仿宋" w:eastAsia="仿宋" w:cs="仿宋"/>
          <w:color w:val="000000" w:themeColor="text1"/>
          <w:sz w:val="32"/>
          <w:szCs w:val="32"/>
          <w:lang w:val="zh-CN"/>
          <w14:textFill>
            <w14:solidFill>
              <w14:schemeClr w14:val="tx1"/>
            </w14:solidFill>
          </w14:textFill>
        </w:rPr>
        <w:t>万群众喝上优质丹江水。</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auto"/>
          <w:sz w:val="32"/>
          <w:szCs w:val="32"/>
        </w:rPr>
        <w:t>是建成</w:t>
      </w:r>
      <w:r>
        <w:rPr>
          <w:rFonts w:hint="eastAsia" w:ascii="仿宋" w:hAnsi="仿宋" w:eastAsia="仿宋" w:cs="仿宋"/>
          <w:color w:val="auto"/>
          <w:sz w:val="32"/>
          <w:szCs w:val="32"/>
          <w:lang w:eastAsia="zh-CN"/>
        </w:rPr>
        <w:t>大中小型节制闸</w:t>
      </w:r>
      <w:r>
        <w:rPr>
          <w:rFonts w:hint="eastAsia" w:ascii="仿宋" w:hAnsi="仿宋" w:eastAsia="仿宋" w:cs="仿宋"/>
          <w:color w:val="auto"/>
          <w:sz w:val="32"/>
          <w:szCs w:val="32"/>
          <w:lang w:val="en-US" w:eastAsia="zh-CN"/>
        </w:rPr>
        <w:t>12座、排水闸38座、引水闸9</w:t>
      </w:r>
      <w:r>
        <w:rPr>
          <w:rFonts w:hint="eastAsia" w:ascii="仿宋" w:hAnsi="仿宋" w:eastAsia="仿宋" w:cs="仿宋"/>
          <w:color w:val="auto"/>
          <w:sz w:val="32"/>
          <w:szCs w:val="32"/>
        </w:rPr>
        <w:t>座，</w:t>
      </w:r>
      <w:r>
        <w:rPr>
          <w:rFonts w:hint="eastAsia" w:ascii="仿宋" w:hAnsi="仿宋" w:eastAsia="仿宋" w:cs="仿宋"/>
          <w:color w:val="auto"/>
          <w:sz w:val="32"/>
          <w:szCs w:val="32"/>
          <w:lang w:eastAsia="zh-CN"/>
        </w:rPr>
        <w:t>机</w:t>
      </w:r>
      <w:r>
        <w:rPr>
          <w:rFonts w:hint="eastAsia" w:ascii="仿宋" w:hAnsi="仿宋" w:eastAsia="仿宋" w:cs="仿宋"/>
          <w:color w:val="auto"/>
          <w:sz w:val="32"/>
          <w:szCs w:val="32"/>
        </w:rPr>
        <w:t>井</w:t>
      </w:r>
      <w:r>
        <w:rPr>
          <w:rFonts w:hint="eastAsia" w:ascii="仿宋" w:hAnsi="仿宋" w:eastAsia="仿宋" w:cs="仿宋"/>
          <w:color w:val="auto"/>
          <w:sz w:val="32"/>
          <w:szCs w:val="32"/>
          <w:lang w:val="en-US" w:eastAsia="zh-CN"/>
        </w:rPr>
        <w:t>2.14</w:t>
      </w:r>
      <w:r>
        <w:rPr>
          <w:rFonts w:hint="eastAsia" w:ascii="仿宋" w:hAnsi="仿宋" w:eastAsia="仿宋" w:cs="仿宋"/>
          <w:color w:val="auto"/>
          <w:sz w:val="32"/>
          <w:szCs w:val="32"/>
        </w:rPr>
        <w:t>万眼，形成星罗棋布的水源工程体系。</w:t>
      </w:r>
      <w:r>
        <w:rPr>
          <w:rFonts w:hint="eastAsia" w:ascii="仿宋" w:hAnsi="仿宋" w:eastAsia="仿宋" w:cs="仿宋"/>
          <w:color w:val="000000" w:themeColor="text1"/>
          <w:sz w:val="32"/>
          <w:szCs w:val="32"/>
          <w14:textFill>
            <w14:solidFill>
              <w14:schemeClr w14:val="tx1"/>
            </w14:solidFill>
          </w14:textFill>
        </w:rPr>
        <w:t>三是</w:t>
      </w:r>
      <w:r>
        <w:rPr>
          <w:rFonts w:hint="eastAsia" w:ascii="仿宋" w:hAnsi="仿宋" w:eastAsia="仿宋" w:cs="仿宋"/>
          <w:color w:val="auto"/>
          <w:sz w:val="32"/>
          <w:szCs w:val="32"/>
        </w:rPr>
        <w:t>全县</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rPr>
        <w:t>农村集中供水厂41处，</w:t>
      </w:r>
      <w:r>
        <w:rPr>
          <w:rFonts w:hint="eastAsia" w:ascii="仿宋" w:hAnsi="仿宋" w:eastAsia="仿宋" w:cs="仿宋"/>
          <w:b w:val="0"/>
          <w:bCs w:val="0"/>
          <w:color w:val="000000"/>
          <w:kern w:val="0"/>
          <w:sz w:val="32"/>
          <w:szCs w:val="32"/>
          <w:lang w:val="en-US" w:eastAsia="zh-CN"/>
        </w:rPr>
        <w:t>受益人口 62.46万人，集中供水率和自来水普及率达到98%以上，农村饮水安全实现了村村通、户户通。四是</w:t>
      </w:r>
      <w:r>
        <w:rPr>
          <w:rFonts w:hint="eastAsia" w:ascii="仿宋" w:hAnsi="仿宋" w:eastAsia="仿宋" w:cs="仿宋"/>
          <w:color w:val="000000" w:themeColor="text1"/>
          <w:sz w:val="32"/>
          <w:szCs w:val="32"/>
          <w14:textFill>
            <w14:solidFill>
              <w14:schemeClr w14:val="tx1"/>
            </w14:solidFill>
          </w14:textFill>
        </w:rPr>
        <w:t>科学利用非常规水，建设污水处理厂2处，年污水总处理量 36.33</w:t>
      </w:r>
      <w:r>
        <w:rPr>
          <w:rFonts w:hint="eastAsia" w:ascii="仿宋" w:hAnsi="仿宋" w:eastAsia="仿宋" w:cs="仿宋"/>
          <w:color w:val="000000" w:themeColor="text1"/>
          <w:sz w:val="32"/>
          <w:szCs w:val="32"/>
          <w:lang w:eastAsia="zh-CN"/>
          <w14:textFill>
            <w14:solidFill>
              <w14:schemeClr w14:val="tx1"/>
            </w14:solidFill>
          </w14:textFill>
        </w:rPr>
        <w:t>万</w:t>
      </w:r>
      <w:r>
        <w:rPr>
          <w:rFonts w:hint="eastAsia" w:ascii="仿宋" w:hAnsi="仿宋" w:eastAsia="仿宋" w:cs="仿宋"/>
          <w:color w:val="000000" w:themeColor="text1"/>
          <w:sz w:val="32"/>
          <w:szCs w:val="32"/>
          <w14:textFill>
            <w14:solidFill>
              <w14:schemeClr w14:val="tx1"/>
            </w14:solidFill>
          </w14:textFill>
        </w:rPr>
        <w:t>立方米。2</w:t>
      </w:r>
      <w:r>
        <w:rPr>
          <w:rFonts w:hint="eastAsia" w:ascii="仿宋" w:hAnsi="仿宋" w:eastAsia="仿宋" w:cs="仿宋"/>
          <w:color w:val="auto"/>
          <w:sz w:val="32"/>
          <w:szCs w:val="32"/>
        </w:rPr>
        <w:t>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年，全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供</w:t>
      </w:r>
      <w:r>
        <w:rPr>
          <w:rFonts w:hint="eastAsia" w:ascii="仿宋" w:hAnsi="仿宋" w:eastAsia="仿宋" w:cs="仿宋"/>
          <w:color w:val="auto"/>
          <w:sz w:val="32"/>
          <w:szCs w:val="32"/>
          <w:lang w:eastAsia="zh-CN"/>
        </w:rPr>
        <w:t>用</w:t>
      </w:r>
      <w:r>
        <w:rPr>
          <w:rFonts w:hint="eastAsia" w:ascii="仿宋" w:hAnsi="仿宋" w:eastAsia="仿宋" w:cs="仿宋"/>
          <w:color w:val="auto"/>
          <w:sz w:val="32"/>
          <w:szCs w:val="32"/>
        </w:rPr>
        <w:t>水总量</w:t>
      </w:r>
      <w:r>
        <w:rPr>
          <w:rFonts w:hint="eastAsia" w:ascii="仿宋" w:hAnsi="仿宋" w:eastAsia="仿宋" w:cs="仿宋"/>
          <w:color w:val="auto"/>
          <w:sz w:val="32"/>
          <w:szCs w:val="32"/>
          <w:lang w:val="en-US" w:eastAsia="zh-CN"/>
        </w:rPr>
        <w:t>13357万</w:t>
      </w:r>
      <w:r>
        <w:rPr>
          <w:rFonts w:hint="eastAsia" w:ascii="仿宋" w:hAnsi="仿宋" w:eastAsia="仿宋" w:cs="仿宋"/>
          <w:color w:val="auto"/>
          <w:sz w:val="32"/>
          <w:szCs w:val="32"/>
        </w:rPr>
        <w:t>立方米，其中地表水</w:t>
      </w:r>
      <w:r>
        <w:rPr>
          <w:rFonts w:hint="eastAsia" w:ascii="仿宋" w:hAnsi="仿宋" w:eastAsia="仿宋" w:cs="仿宋"/>
          <w:color w:val="auto"/>
          <w:sz w:val="32"/>
          <w:szCs w:val="32"/>
          <w:lang w:val="en-US" w:eastAsia="zh-CN"/>
        </w:rPr>
        <w:t>5186万</w:t>
      </w:r>
      <w:r>
        <w:rPr>
          <w:rFonts w:hint="eastAsia" w:ascii="仿宋" w:hAnsi="仿宋" w:eastAsia="仿宋" w:cs="仿宋"/>
          <w:color w:val="auto"/>
          <w:sz w:val="32"/>
          <w:szCs w:val="32"/>
        </w:rPr>
        <w:t>立方米、地下水</w:t>
      </w:r>
      <w:r>
        <w:rPr>
          <w:rFonts w:hint="eastAsia" w:ascii="仿宋" w:hAnsi="仿宋" w:eastAsia="仿宋" w:cs="仿宋"/>
          <w:color w:val="auto"/>
          <w:sz w:val="32"/>
          <w:szCs w:val="32"/>
          <w:lang w:eastAsia="zh-CN"/>
        </w:rPr>
        <w:t>开采量</w:t>
      </w:r>
      <w:r>
        <w:rPr>
          <w:rFonts w:hint="eastAsia" w:ascii="仿宋" w:hAnsi="仿宋" w:eastAsia="仿宋" w:cs="仿宋"/>
          <w:color w:val="auto"/>
          <w:sz w:val="32"/>
          <w:szCs w:val="32"/>
          <w:lang w:val="en-US" w:eastAsia="zh-CN"/>
        </w:rPr>
        <w:t>8171万</w:t>
      </w:r>
      <w:r>
        <w:rPr>
          <w:rFonts w:hint="eastAsia" w:ascii="仿宋" w:hAnsi="仿宋" w:eastAsia="仿宋" w:cs="仿宋"/>
          <w:color w:val="auto"/>
          <w:sz w:val="32"/>
          <w:szCs w:val="32"/>
        </w:rPr>
        <w:t>立方米，分别占总供水量的</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61</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auto"/>
          <w:sz w:val="32"/>
          <w:szCs w:val="32"/>
        </w:rPr>
      </w:pPr>
      <w:r>
        <w:rPr>
          <w:rFonts w:hint="eastAsia" w:ascii="仿宋" w:hAnsi="仿宋" w:eastAsia="仿宋" w:cs="仿宋"/>
          <w:b/>
          <w:bCs/>
          <w:color w:val="000000" w:themeColor="text1"/>
          <w:sz w:val="32"/>
          <w:szCs w:val="32"/>
          <w14:textFill>
            <w14:solidFill>
              <w14:schemeClr w14:val="tx1"/>
            </w14:solidFill>
          </w14:textFill>
        </w:rPr>
        <w:t>2、水资源节约利用现状。</w:t>
      </w: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实施</w:t>
      </w:r>
      <w:r>
        <w:rPr>
          <w:rFonts w:hint="eastAsia" w:ascii="仿宋" w:hAnsi="仿宋" w:eastAsia="仿宋" w:cs="仿宋"/>
          <w:color w:val="000000" w:themeColor="text1"/>
          <w:sz w:val="32"/>
          <w:szCs w:val="32"/>
          <w:lang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最严格的水资源管理制度，严控用水总量、用水效率和水功能区限制纳污能力，大力推进农业节水、工业节水和城镇节水，全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节水水平大幅提升。201</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auto"/>
          <w:sz w:val="32"/>
          <w:szCs w:val="32"/>
        </w:rPr>
        <w:t>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节水灌溉工程面积达到</w:t>
      </w:r>
      <w:r>
        <w:rPr>
          <w:rFonts w:hint="eastAsia" w:ascii="仿宋" w:hAnsi="仿宋" w:eastAsia="仿宋" w:cs="仿宋"/>
          <w:color w:val="auto"/>
          <w:sz w:val="32"/>
          <w:szCs w:val="32"/>
          <w:lang w:val="en-US" w:eastAsia="zh-CN"/>
        </w:rPr>
        <w:t>50.66</w:t>
      </w:r>
      <w:r>
        <w:rPr>
          <w:rFonts w:hint="eastAsia" w:ascii="仿宋" w:hAnsi="仿宋" w:eastAsia="仿宋" w:cs="仿宋"/>
          <w:color w:val="auto"/>
          <w:sz w:val="32"/>
          <w:szCs w:val="32"/>
        </w:rPr>
        <w:t>万亩，农田灌溉水有效利用系数达到0.</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万元GDP 用水量</w:t>
      </w:r>
      <w:r>
        <w:rPr>
          <w:rFonts w:hint="eastAsia" w:ascii="仿宋" w:hAnsi="仿宋" w:eastAsia="仿宋" w:cs="仿宋"/>
          <w:color w:val="auto"/>
          <w:sz w:val="32"/>
          <w:szCs w:val="32"/>
          <w:lang w:val="en-US" w:eastAsia="zh-CN"/>
        </w:rPr>
        <w:t>28.4</w:t>
      </w:r>
      <w:r>
        <w:rPr>
          <w:rFonts w:hint="eastAsia" w:ascii="仿宋" w:hAnsi="仿宋" w:eastAsia="仿宋" w:cs="仿宋"/>
          <w:color w:val="auto"/>
          <w:sz w:val="32"/>
          <w:szCs w:val="32"/>
        </w:rPr>
        <w:t>立方米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万元工业增加值用水量</w:t>
      </w:r>
      <w:r>
        <w:rPr>
          <w:rFonts w:hint="eastAsia" w:ascii="仿宋" w:hAnsi="仿宋" w:eastAsia="仿宋" w:cs="仿宋"/>
          <w:color w:val="auto"/>
          <w:sz w:val="32"/>
          <w:szCs w:val="32"/>
          <w:lang w:val="en-US" w:eastAsia="zh-CN"/>
        </w:rPr>
        <w:t>19.2</w:t>
      </w:r>
      <w:r>
        <w:rPr>
          <w:rFonts w:hint="eastAsia" w:ascii="仿宋" w:hAnsi="仿宋" w:eastAsia="仿宋" w:cs="仿宋"/>
          <w:color w:val="auto"/>
          <w:sz w:val="32"/>
          <w:szCs w:val="32"/>
        </w:rPr>
        <w:t>立方米，用水</w:t>
      </w:r>
      <w:r>
        <w:rPr>
          <w:rFonts w:hint="eastAsia" w:ascii="仿宋" w:hAnsi="仿宋" w:eastAsia="仿宋" w:cs="仿宋"/>
          <w:color w:val="auto"/>
          <w:sz w:val="32"/>
          <w:szCs w:val="32"/>
          <w:lang w:eastAsia="zh-CN"/>
        </w:rPr>
        <w:t>效率明显提高</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3、防洪减灾现状。</w:t>
      </w:r>
      <w:r>
        <w:rPr>
          <w:rFonts w:hint="eastAsia" w:ascii="仿宋" w:hAnsi="仿宋" w:eastAsia="仿宋" w:cs="仿宋"/>
          <w:color w:val="000000" w:themeColor="text1"/>
          <w:sz w:val="32"/>
          <w:szCs w:val="32"/>
          <w:lang w:eastAsia="zh-CN"/>
          <w14:textFill>
            <w14:solidFill>
              <w14:schemeClr w14:val="tx1"/>
            </w14:solidFill>
          </w14:textFill>
        </w:rPr>
        <w:t>全县基本构建起以</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条河道、</w:t>
      </w:r>
      <w:r>
        <w:rPr>
          <w:rFonts w:hint="eastAsia" w:ascii="仿宋" w:hAnsi="仿宋" w:eastAsia="仿宋" w:cs="仿宋"/>
          <w:color w:val="000000" w:themeColor="text1"/>
          <w:sz w:val="32"/>
          <w:szCs w:val="32"/>
          <w:lang w:val="en-US" w:eastAsia="zh-CN"/>
          <w14:textFill>
            <w14:solidFill>
              <w14:schemeClr w14:val="tx1"/>
            </w14:solidFill>
          </w14:textFill>
        </w:rPr>
        <w:t>2个调蓄湖</w:t>
      </w:r>
      <w:r>
        <w:rPr>
          <w:rFonts w:hint="eastAsia" w:ascii="仿宋" w:hAnsi="仿宋" w:eastAsia="仿宋" w:cs="仿宋"/>
          <w:color w:val="000000" w:themeColor="text1"/>
          <w:sz w:val="32"/>
          <w:szCs w:val="32"/>
          <w:lang w:eastAsia="zh-CN"/>
          <w14:textFill>
            <w14:solidFill>
              <w14:schemeClr w14:val="tx1"/>
            </w14:solidFill>
          </w14:textFill>
        </w:rPr>
        <w:t>为骨干的防洪减灾工程体系。“十三五”以来，先后对清流河、汶河、大浪沟、双洎河、康沟河等河道进行综合治理，疏浚河道</w:t>
      </w:r>
      <w:r>
        <w:rPr>
          <w:rFonts w:hint="eastAsia" w:ascii="仿宋" w:hAnsi="仿宋" w:eastAsia="仿宋" w:cs="仿宋"/>
          <w:color w:val="000000" w:themeColor="text1"/>
          <w:sz w:val="32"/>
          <w:szCs w:val="32"/>
          <w:lang w:val="en-US" w:eastAsia="zh-CN"/>
          <w14:textFill>
            <w14:solidFill>
              <w14:schemeClr w14:val="tx1"/>
            </w14:solidFill>
          </w14:textFill>
        </w:rPr>
        <w:t>61.5㎞，</w:t>
      </w:r>
      <w:r>
        <w:rPr>
          <w:rFonts w:hint="eastAsia" w:ascii="仿宋" w:hAnsi="仿宋" w:eastAsia="仿宋" w:cs="仿宋"/>
          <w:color w:val="000000" w:themeColor="text1"/>
          <w:sz w:val="32"/>
          <w:szCs w:val="32"/>
          <w:lang w:eastAsia="zh-CN"/>
          <w14:textFill>
            <w14:solidFill>
              <w14:schemeClr w14:val="tx1"/>
            </w14:solidFill>
          </w14:textFill>
        </w:rPr>
        <w:t>加固堤防</w:t>
      </w:r>
      <w:r>
        <w:rPr>
          <w:rFonts w:hint="eastAsia" w:ascii="仿宋" w:hAnsi="仿宋" w:eastAsia="仿宋" w:cs="仿宋"/>
          <w:color w:val="000000" w:themeColor="text1"/>
          <w:sz w:val="32"/>
          <w:szCs w:val="32"/>
          <w:lang w:val="en-US" w:eastAsia="zh-CN"/>
          <w14:textFill>
            <w14:solidFill>
              <w14:schemeClr w14:val="tx1"/>
            </w14:solidFill>
          </w14:textFill>
        </w:rPr>
        <w:t>60.6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为保障人民群众生命财产安全、促进经济社会发展发挥了重要作用。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4、水生态保护现状。</w:t>
      </w:r>
      <w:r>
        <w:rPr>
          <w:rFonts w:hint="eastAsia" w:ascii="仿宋" w:hAnsi="仿宋" w:eastAsia="仿宋" w:cs="仿宋"/>
          <w:color w:val="000000" w:themeColor="text1"/>
          <w:sz w:val="32"/>
          <w:szCs w:val="32"/>
          <w14:textFill>
            <w14:solidFill>
              <w14:schemeClr w14:val="tx1"/>
            </w14:solidFill>
          </w14:textFill>
        </w:rPr>
        <w:t>牢固树立“绿水青山就是金山银山”的发展理念，</w:t>
      </w:r>
      <w:r>
        <w:rPr>
          <w:rFonts w:hint="eastAsia" w:ascii="仿宋" w:hAnsi="仿宋" w:eastAsia="仿宋" w:cs="仿宋"/>
          <w:color w:val="000000" w:themeColor="text1"/>
          <w:kern w:val="2"/>
          <w:sz w:val="32"/>
          <w:szCs w:val="32"/>
          <w:lang w:val="zh-CN" w:eastAsia="zh-CN" w:bidi="ar-SA"/>
          <w14:textFill>
            <w14:solidFill>
              <w14:schemeClr w14:val="tx1"/>
            </w14:solidFill>
          </w14:textFill>
        </w:rPr>
        <w:t>对汶河、引黄干渠、一分干渠、三分干渠上游段以及</w:t>
      </w:r>
      <w:r>
        <w:rPr>
          <w:rFonts w:hint="eastAsia" w:ascii="仿宋" w:hAnsi="仿宋" w:eastAsia="仿宋" w:cs="仿宋"/>
          <w:color w:val="000000" w:themeColor="text1"/>
          <w:kern w:val="2"/>
          <w:sz w:val="32"/>
          <w:szCs w:val="32"/>
          <w:lang w:val="en-US" w:eastAsia="zh-CN" w:bidi="ar-SA"/>
          <w14:textFill>
            <w14:solidFill>
              <w14:schemeClr w14:val="tx1"/>
            </w14:solidFill>
          </w14:textFill>
        </w:rPr>
        <w:t>花木园区渠系等河湖水系，进行疏浚清淤、</w:t>
      </w:r>
      <w:r>
        <w:rPr>
          <w:rFonts w:hint="eastAsia" w:ascii="仿宋" w:hAnsi="仿宋" w:eastAsia="仿宋" w:cs="仿宋"/>
          <w:color w:val="000000" w:themeColor="text1"/>
          <w:sz w:val="32"/>
          <w:szCs w:val="32"/>
          <w14:textFill>
            <w14:solidFill>
              <w14:schemeClr w14:val="tx1"/>
            </w14:solidFill>
          </w14:textFill>
        </w:rPr>
        <w:t>岸坡整治、</w:t>
      </w:r>
      <w:r>
        <w:rPr>
          <w:rFonts w:hint="eastAsia" w:ascii="仿宋" w:hAnsi="仿宋" w:eastAsia="仿宋" w:cs="仿宋"/>
          <w:color w:val="000000" w:themeColor="text1"/>
          <w:kern w:val="2"/>
          <w:sz w:val="32"/>
          <w:szCs w:val="32"/>
          <w:lang w:val="en-US" w:eastAsia="zh-CN" w:bidi="ar-SA"/>
          <w14:textFill>
            <w14:solidFill>
              <w14:schemeClr w14:val="tx1"/>
            </w14:solidFill>
          </w14:textFill>
        </w:rPr>
        <w:t>河岸绿化、</w:t>
      </w:r>
      <w:r>
        <w:rPr>
          <w:rFonts w:hint="eastAsia" w:ascii="仿宋" w:hAnsi="仿宋" w:eastAsia="仿宋" w:cs="仿宋"/>
          <w:color w:val="000000" w:themeColor="text1"/>
          <w:sz w:val="32"/>
          <w:szCs w:val="32"/>
          <w14:textFill>
            <w14:solidFill>
              <w14:schemeClr w14:val="tx1"/>
            </w14:solidFill>
          </w14:textFill>
        </w:rPr>
        <w:t>河道截污</w:t>
      </w:r>
      <w:r>
        <w:rPr>
          <w:rFonts w:hint="eastAsia" w:ascii="仿宋" w:hAnsi="仿宋" w:eastAsia="仿宋" w:cs="仿宋"/>
          <w:color w:val="000000" w:themeColor="text1"/>
          <w:kern w:val="2"/>
          <w:sz w:val="32"/>
          <w:szCs w:val="32"/>
          <w:lang w:val="en-US" w:eastAsia="zh-CN" w:bidi="ar-SA"/>
          <w14:textFill>
            <w14:solidFill>
              <w14:schemeClr w14:val="tx1"/>
            </w14:solidFill>
          </w14:textFill>
        </w:rPr>
        <w:t>综合治理，建设生态渠系67.3㎞，水生态环境保护能力得到明显提高。</w:t>
      </w:r>
      <w:r>
        <w:rPr>
          <w:rFonts w:hint="eastAsia" w:ascii="仿宋" w:hAnsi="仿宋" w:eastAsia="仿宋" w:cs="仿宋"/>
          <w:color w:val="000000" w:themeColor="text1"/>
          <w:sz w:val="32"/>
          <w:szCs w:val="32"/>
          <w:lang w:val="en-US" w:eastAsia="zh-CN"/>
          <w14:textFill>
            <w14:solidFill>
              <w14:schemeClr w14:val="tx1"/>
            </w14:solidFill>
          </w14:textFill>
        </w:rPr>
        <w:t>2019年</w:t>
      </w:r>
      <w:r>
        <w:rPr>
          <w:rFonts w:hint="eastAsia" w:ascii="仿宋" w:hAnsi="仿宋" w:eastAsia="仿宋" w:cs="仿宋"/>
          <w:color w:val="000000" w:themeColor="text1"/>
          <w:sz w:val="32"/>
          <w:szCs w:val="32"/>
          <w:lang w:eastAsia="zh-CN"/>
          <w14:textFill>
            <w14:solidFill>
              <w14:schemeClr w14:val="tx1"/>
            </w14:solidFill>
          </w14:textFill>
        </w:rPr>
        <w:t>，我县顺利</w:t>
      </w:r>
      <w:r>
        <w:rPr>
          <w:rFonts w:hint="eastAsia" w:ascii="仿宋" w:hAnsi="仿宋" w:eastAsia="仿宋" w:cs="仿宋"/>
          <w:color w:val="000000" w:themeColor="text1"/>
          <w:sz w:val="32"/>
          <w:szCs w:val="32"/>
          <w14:textFill>
            <w14:solidFill>
              <w14:schemeClr w14:val="tx1"/>
            </w14:solidFill>
          </w14:textFill>
        </w:rPr>
        <w:t>通过全</w:t>
      </w:r>
      <w:r>
        <w:rPr>
          <w:rFonts w:hint="eastAsia" w:ascii="仿宋" w:hAnsi="仿宋" w:eastAsia="仿宋" w:cs="仿宋"/>
          <w:color w:val="000000" w:themeColor="text1"/>
          <w:sz w:val="32"/>
          <w:szCs w:val="32"/>
          <w:lang w:eastAsia="zh-CN"/>
          <w14:textFill>
            <w14:solidFill>
              <w14:schemeClr w14:val="tx1"/>
            </w14:solidFill>
          </w14:textFill>
        </w:rPr>
        <w:t>省</w:t>
      </w:r>
      <w:r>
        <w:rPr>
          <w:rFonts w:hint="eastAsia" w:ascii="仿宋" w:hAnsi="仿宋" w:eastAsia="仿宋" w:cs="仿宋"/>
          <w:color w:val="000000" w:themeColor="text1"/>
          <w:sz w:val="32"/>
          <w:szCs w:val="32"/>
          <w14:textFill>
            <w14:solidFill>
              <w14:schemeClr w14:val="tx1"/>
            </w14:solidFill>
          </w14:textFill>
        </w:rPr>
        <w:t>水生态文明城市建设试点验收</w:t>
      </w:r>
      <w:r>
        <w:rPr>
          <w:rFonts w:hint="eastAsia" w:ascii="仿宋" w:hAnsi="仿宋" w:eastAsia="仿宋" w:cs="仿宋"/>
          <w:color w:val="000000" w:themeColor="text1"/>
          <w:sz w:val="32"/>
          <w:szCs w:val="32"/>
          <w:lang w:eastAsia="zh-CN"/>
          <w14:textFill>
            <w14:solidFill>
              <w14:schemeClr w14:val="tx1"/>
            </w14:solidFill>
          </w14:textFill>
        </w:rPr>
        <w:t>，鹤鸣湖水利风景区被评为“第十八批国家水利风景区”。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5、水利管理现状。</w:t>
      </w:r>
      <w:r>
        <w:rPr>
          <w:rFonts w:hint="eastAsia" w:ascii="仿宋" w:hAnsi="仿宋" w:eastAsia="仿宋" w:cs="仿宋"/>
          <w:color w:val="000000" w:themeColor="text1"/>
          <w:sz w:val="32"/>
          <w:szCs w:val="32"/>
          <w14:textFill>
            <w14:solidFill>
              <w14:schemeClr w14:val="tx1"/>
            </w14:solidFill>
          </w14:textFill>
        </w:rPr>
        <w:t>积极推进水利管理服务组织体系建设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建立起县</w:t>
      </w:r>
      <w:r>
        <w:rPr>
          <w:rFonts w:hint="eastAsia" w:ascii="仿宋" w:hAnsi="仿宋" w:eastAsia="仿宋" w:cs="仿宋"/>
          <w:color w:val="000000" w:themeColor="text1"/>
          <w:sz w:val="32"/>
          <w:szCs w:val="32"/>
          <w:lang w:eastAsia="zh-CN"/>
          <w14:textFill>
            <w14:solidFill>
              <w14:schemeClr w14:val="tx1"/>
            </w14:solidFill>
          </w14:textFill>
        </w:rPr>
        <w:t>、镇、村三</w:t>
      </w:r>
      <w:r>
        <w:rPr>
          <w:rFonts w:hint="eastAsia" w:ascii="仿宋" w:hAnsi="仿宋" w:eastAsia="仿宋" w:cs="仿宋"/>
          <w:color w:val="000000" w:themeColor="text1"/>
          <w:sz w:val="32"/>
          <w:szCs w:val="32"/>
          <w14:textFill>
            <w14:solidFill>
              <w14:schemeClr w14:val="tx1"/>
            </w14:solidFill>
          </w14:textFill>
        </w:rPr>
        <w:t>级河长组织体系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全县落实河（湖）长32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建立健全县级水行政管理机构、防汛抗旱组织指挥体系和水资源节约保护机构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恢复镇水利服务机构 </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个，组建农民用水合作组织</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个，基本形成“三位一体”基层水利服务体系。积极推进水利管理改革，初步构建多</w:t>
      </w:r>
      <w:r>
        <w:rPr>
          <w:rFonts w:hint="eastAsia" w:ascii="仿宋" w:hAnsi="仿宋" w:eastAsia="仿宋" w:cs="仿宋"/>
          <w:color w:val="000000" w:themeColor="text1"/>
          <w:sz w:val="32"/>
          <w:szCs w:val="32"/>
          <w14:textFill>
            <w14:solidFill>
              <w14:schemeClr w14:val="tx1"/>
            </w14:solidFill>
          </w14:textFill>
        </w:rPr>
        <w:t>元化的水利投融资机制、专业化的水利建设管理机制和综合化的水行政执法机制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水政执法队伍不断健全，建立</w:t>
      </w:r>
      <w:r>
        <w:rPr>
          <w:rFonts w:hint="eastAsia" w:ascii="仿宋" w:hAnsi="仿宋" w:eastAsia="仿宋" w:cs="仿宋"/>
          <w:color w:val="000000" w:themeColor="text1"/>
          <w:sz w:val="32"/>
          <w:szCs w:val="32"/>
          <w:lang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水政监察队伍。水利信息化水平不断提升，建成</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级水行政主管部门的水利信息化网络和防汛视频系统。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bookmarkStart w:id="33" w:name="_Toc18800_WPSOffice_Level2"/>
      <w:r>
        <w:rPr>
          <w:rFonts w:hint="eastAsia" w:ascii="楷体" w:hAnsi="楷体" w:eastAsia="楷体" w:cs="楷体"/>
          <w:color w:val="000000" w:themeColor="text1"/>
          <w:sz w:val="32"/>
          <w:szCs w:val="32"/>
          <w14:textFill>
            <w14:solidFill>
              <w14:schemeClr w14:val="tx1"/>
            </w14:solidFill>
          </w14:textFill>
        </w:rPr>
        <w:t>(二)水安全保障面临的主要问</w:t>
      </w:r>
      <w:r>
        <w:rPr>
          <w:rFonts w:hint="eastAsia" w:ascii="仿宋" w:hAnsi="仿宋" w:eastAsia="仿宋" w:cs="仿宋"/>
          <w:color w:val="000000" w:themeColor="text1"/>
          <w:sz w:val="32"/>
          <w:szCs w:val="32"/>
          <w14:textFill>
            <w14:solidFill>
              <w14:schemeClr w14:val="tx1"/>
            </w14:solidFill>
          </w14:textFill>
        </w:rPr>
        <w:t>题</w:t>
      </w:r>
      <w:bookmarkEnd w:id="33"/>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pacing w:val="2"/>
          <w:kern w:val="0"/>
          <w:sz w:val="32"/>
          <w:szCs w:val="32"/>
          <w:lang w:val="zh-CN" w:eastAsia="zh-CN"/>
        </w:rPr>
        <w:t>水资源不足问题长期存在。</w:t>
      </w:r>
      <w:r>
        <w:rPr>
          <w:rFonts w:hint="eastAsia" w:ascii="仿宋" w:hAnsi="仿宋" w:eastAsia="仿宋" w:cs="仿宋"/>
          <w:color w:val="000000" w:themeColor="text1"/>
          <w:sz w:val="32"/>
          <w:szCs w:val="32"/>
          <w:lang w:val="zh-CN" w:eastAsia="zh-CN"/>
          <w14:textFill>
            <w14:solidFill>
              <w14:schemeClr w14:val="tx1"/>
            </w14:solidFill>
          </w14:textFill>
        </w:rPr>
        <w:t>根据《鄢陵县水资源综合规划》测算</w:t>
      </w:r>
      <w:r>
        <w:rPr>
          <w:rFonts w:hint="eastAsia" w:ascii="仿宋" w:hAnsi="仿宋" w:eastAsia="仿宋" w:cs="仿宋"/>
          <w:color w:val="auto"/>
          <w:spacing w:val="2"/>
          <w:kern w:val="0"/>
          <w:sz w:val="32"/>
          <w:szCs w:val="32"/>
          <w:lang w:val="zh-CN" w:eastAsia="zh-CN"/>
        </w:rPr>
        <w:t>，到20</w:t>
      </w:r>
      <w:r>
        <w:rPr>
          <w:rFonts w:hint="eastAsia" w:ascii="仿宋" w:hAnsi="仿宋" w:eastAsia="仿宋" w:cs="仿宋"/>
          <w:color w:val="auto"/>
          <w:spacing w:val="2"/>
          <w:kern w:val="0"/>
          <w:sz w:val="32"/>
          <w:szCs w:val="32"/>
          <w:lang w:val="en-US" w:eastAsia="zh-CN"/>
        </w:rPr>
        <w:t>25</w:t>
      </w:r>
      <w:r>
        <w:rPr>
          <w:rFonts w:hint="eastAsia" w:ascii="仿宋" w:hAnsi="仿宋" w:eastAsia="仿宋" w:cs="仿宋"/>
          <w:color w:val="auto"/>
          <w:spacing w:val="2"/>
          <w:kern w:val="0"/>
          <w:sz w:val="32"/>
          <w:szCs w:val="32"/>
          <w:lang w:val="zh-CN" w:eastAsia="zh-CN"/>
        </w:rPr>
        <w:t>年全县总需水量为</w:t>
      </w:r>
      <w:r>
        <w:rPr>
          <w:rFonts w:hint="eastAsia" w:ascii="仿宋" w:hAnsi="仿宋" w:eastAsia="仿宋" w:cs="仿宋"/>
          <w:color w:val="auto"/>
          <w:spacing w:val="2"/>
          <w:kern w:val="0"/>
          <w:sz w:val="32"/>
          <w:szCs w:val="32"/>
          <w:lang w:val="en-US" w:eastAsia="zh-CN"/>
        </w:rPr>
        <w:t>17983</w:t>
      </w:r>
      <w:r>
        <w:rPr>
          <w:rFonts w:hint="eastAsia" w:ascii="仿宋" w:hAnsi="仿宋" w:eastAsia="仿宋" w:cs="仿宋"/>
          <w:color w:val="auto"/>
          <w:spacing w:val="2"/>
          <w:kern w:val="0"/>
          <w:sz w:val="32"/>
          <w:szCs w:val="32"/>
          <w:lang w:val="zh-CN" w:eastAsia="zh-CN"/>
        </w:rPr>
        <w:t>万m³/年，而我县水资源可利用量为13523万m³/年，水资源短缺。</w:t>
      </w:r>
      <w:r>
        <w:rPr>
          <w:rFonts w:hint="eastAsia" w:ascii="仿宋" w:hAnsi="仿宋" w:eastAsia="仿宋" w:cs="仿宋"/>
          <w:color w:val="auto"/>
          <w:spacing w:val="7"/>
          <w:kern w:val="0"/>
          <w:sz w:val="32"/>
          <w:szCs w:val="32"/>
          <w:lang w:val="zh-CN"/>
        </w:rPr>
        <w:t>位于我县南部的清潩河、北部的贾鲁河，水量充沛，水质可达到地表水四类标准，因地理位置偏僻、地势较低、缺少提灌设施等原因，水资源开发利用不足。</w:t>
      </w:r>
    </w:p>
    <w:p>
      <w:pPr>
        <w:keepNext w:val="0"/>
        <w:keepLines w:val="0"/>
        <w:pageBreakBefore w:val="0"/>
        <w:widowControl w:val="0"/>
        <w:tabs>
          <w:tab w:val="left" w:pos="1080"/>
        </w:tabs>
        <w:kinsoku/>
        <w:wordWrap/>
        <w:overflowPunct/>
        <w:topLinePunct w:val="0"/>
        <w:autoSpaceDE w:val="0"/>
        <w:autoSpaceDN w:val="0"/>
        <w:bidi w:val="0"/>
        <w:adjustRightInd w:val="0"/>
        <w:snapToGrid/>
        <w:spacing w:line="540" w:lineRule="exact"/>
        <w:ind w:right="0" w:rightChars="0" w:firstLine="643" w:firstLineChars="200"/>
        <w:textAlignment w:val="auto"/>
        <w:rPr>
          <w:rFonts w:hint="eastAsia" w:ascii="仿宋" w:hAnsi="仿宋" w:eastAsia="仿宋" w:cs="仿宋"/>
          <w:b w:val="0"/>
          <w:bCs w:val="0"/>
          <w:color w:val="auto"/>
          <w:kern w:val="0"/>
          <w:sz w:val="32"/>
          <w:szCs w:val="32"/>
          <w:lang w:val="zh-CN"/>
        </w:rPr>
      </w:pPr>
      <w:r>
        <w:rPr>
          <w:rFonts w:hint="eastAsia" w:ascii="仿宋" w:hAnsi="仿宋" w:eastAsia="仿宋" w:cs="仿宋"/>
          <w:b/>
          <w:bCs/>
          <w:color w:val="auto"/>
          <w:sz w:val="32"/>
          <w:szCs w:val="32"/>
        </w:rPr>
        <w:t>2、</w:t>
      </w:r>
      <w:r>
        <w:rPr>
          <w:rFonts w:hint="eastAsia" w:ascii="仿宋" w:hAnsi="仿宋" w:eastAsia="仿宋" w:cs="仿宋"/>
          <w:b/>
          <w:bCs/>
          <w:color w:val="auto"/>
          <w:kern w:val="0"/>
          <w:sz w:val="32"/>
          <w:szCs w:val="32"/>
          <w:lang w:val="zh-CN"/>
        </w:rPr>
        <w:t>水资源统筹调配能力不强。</w:t>
      </w:r>
      <w:r>
        <w:rPr>
          <w:rFonts w:hint="eastAsia" w:ascii="仿宋" w:hAnsi="仿宋" w:eastAsia="仿宋" w:cs="仿宋"/>
          <w:b w:val="0"/>
          <w:bCs w:val="0"/>
          <w:color w:val="auto"/>
          <w:kern w:val="0"/>
          <w:sz w:val="32"/>
          <w:szCs w:val="32"/>
          <w:lang w:val="zh-CN"/>
        </w:rPr>
        <w:t>近年来我县对引黄干渠、骨干河道进行了全面治理，但面上支渠、部分分干渠尚未进行系统治理。如：二分干渠、团结沟、一道河、红淤沟等10余条引黄渠系，尚未进行综合治理，渠道淤塞严重，节制拦蓄工程不完善、老化失修，黄河水能引得来，乡镇区域内水系却蓄不住，直接影响引黄效益的发挥。</w:t>
      </w:r>
    </w:p>
    <w:p>
      <w:pPr>
        <w:keepNext w:val="0"/>
        <w:keepLines w:val="0"/>
        <w:pageBreakBefore w:val="0"/>
        <w:widowControl w:val="0"/>
        <w:tabs>
          <w:tab w:val="left" w:pos="1080"/>
        </w:tabs>
        <w:kinsoku/>
        <w:wordWrap/>
        <w:overflowPunct/>
        <w:topLinePunct w:val="0"/>
        <w:autoSpaceDE w:val="0"/>
        <w:autoSpaceDN w:val="0"/>
        <w:bidi w:val="0"/>
        <w:adjustRightInd w:val="0"/>
        <w:snapToGrid/>
        <w:spacing w:line="540" w:lineRule="exact"/>
        <w:ind w:right="0" w:rightChars="0" w:firstLine="643" w:firstLineChars="200"/>
        <w:textAlignment w:val="auto"/>
        <w:rPr>
          <w:rFonts w:hint="eastAsia" w:ascii="仿宋" w:hAnsi="仿宋" w:eastAsia="仿宋" w:cs="仿宋"/>
          <w:color w:val="auto"/>
          <w:spacing w:val="7"/>
          <w:kern w:val="0"/>
          <w:sz w:val="32"/>
          <w:szCs w:val="32"/>
          <w:lang w:val="zh-CN"/>
        </w:rPr>
      </w:pP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lang w:val="zh-CN"/>
        </w:rPr>
        <w:t>水资源综合利用率偏低。</w:t>
      </w:r>
      <w:r>
        <w:rPr>
          <w:rFonts w:hint="eastAsia" w:ascii="仿宋" w:hAnsi="仿宋" w:eastAsia="仿宋" w:cs="仿宋"/>
          <w:b w:val="0"/>
          <w:bCs w:val="0"/>
          <w:color w:val="auto"/>
          <w:kern w:val="0"/>
          <w:sz w:val="32"/>
          <w:szCs w:val="32"/>
          <w:lang w:val="zh-CN"/>
        </w:rPr>
        <w:t>我县</w:t>
      </w:r>
      <w:r>
        <w:rPr>
          <w:rFonts w:hint="eastAsia" w:ascii="仿宋" w:hAnsi="仿宋" w:eastAsia="仿宋" w:cs="仿宋"/>
          <w:color w:val="auto"/>
          <w:spacing w:val="7"/>
          <w:kern w:val="0"/>
          <w:sz w:val="32"/>
          <w:szCs w:val="32"/>
          <w:lang w:val="zh-CN"/>
        </w:rPr>
        <w:t>地表水年径流量的60%</w:t>
      </w:r>
      <w:r>
        <w:rPr>
          <w:rFonts w:hint="eastAsia" w:ascii="仿宋" w:hAnsi="仿宋" w:eastAsia="仿宋" w:cs="仿宋"/>
          <w:color w:val="auto"/>
          <w:spacing w:val="7"/>
          <w:kern w:val="0"/>
          <w:sz w:val="32"/>
          <w:szCs w:val="32"/>
          <w:lang w:val="zh-CN" w:eastAsia="zh-CN"/>
        </w:rPr>
        <w:t>以上</w:t>
      </w:r>
      <w:r>
        <w:rPr>
          <w:rFonts w:hint="eastAsia" w:ascii="仿宋" w:hAnsi="仿宋" w:eastAsia="仿宋" w:cs="仿宋"/>
          <w:color w:val="auto"/>
          <w:spacing w:val="7"/>
          <w:kern w:val="0"/>
          <w:sz w:val="32"/>
          <w:szCs w:val="32"/>
          <w:lang w:val="zh-CN"/>
        </w:rPr>
        <w:t>集中在汛期，开发利用困难；每年引黄水指标5000万</w:t>
      </w:r>
      <w:r>
        <w:rPr>
          <w:rFonts w:hint="eastAsia" w:ascii="仿宋" w:hAnsi="仿宋" w:eastAsia="仿宋" w:cs="仿宋"/>
          <w:color w:val="auto"/>
          <w:spacing w:val="7"/>
          <w:kern w:val="0"/>
          <w:sz w:val="32"/>
          <w:szCs w:val="32"/>
          <w:lang w:val="zh-CN" w:eastAsia="zh-CN"/>
        </w:rPr>
        <w:t>m³</w:t>
      </w:r>
      <w:r>
        <w:rPr>
          <w:rFonts w:hint="eastAsia" w:ascii="仿宋" w:hAnsi="仿宋" w:eastAsia="仿宋" w:cs="仿宋"/>
          <w:color w:val="auto"/>
          <w:spacing w:val="7"/>
          <w:kern w:val="0"/>
          <w:sz w:val="32"/>
          <w:szCs w:val="32"/>
          <w:lang w:val="zh-CN"/>
        </w:rPr>
        <w:t>，其中2000万</w:t>
      </w:r>
      <w:r>
        <w:rPr>
          <w:rFonts w:hint="eastAsia" w:ascii="仿宋" w:hAnsi="仿宋" w:eastAsia="仿宋" w:cs="仿宋"/>
          <w:color w:val="auto"/>
          <w:spacing w:val="7"/>
          <w:kern w:val="0"/>
          <w:sz w:val="32"/>
          <w:szCs w:val="32"/>
          <w:lang w:val="zh-CN" w:eastAsia="zh-CN"/>
        </w:rPr>
        <w:t>m³</w:t>
      </w:r>
      <w:r>
        <w:rPr>
          <w:rFonts w:hint="eastAsia" w:ascii="仿宋" w:hAnsi="仿宋" w:eastAsia="仿宋" w:cs="仿宋"/>
          <w:color w:val="auto"/>
          <w:spacing w:val="7"/>
          <w:kern w:val="0"/>
          <w:sz w:val="32"/>
          <w:szCs w:val="32"/>
          <w:lang w:val="zh-CN"/>
        </w:rPr>
        <w:t>置换为南水北调水，南水北调中心水厂建设规模为5万</w:t>
      </w:r>
      <w:r>
        <w:rPr>
          <w:rFonts w:hint="eastAsia" w:ascii="仿宋" w:hAnsi="仿宋" w:eastAsia="仿宋" w:cs="仿宋"/>
          <w:color w:val="auto"/>
          <w:spacing w:val="7"/>
          <w:kern w:val="0"/>
          <w:sz w:val="32"/>
          <w:szCs w:val="32"/>
          <w:lang w:val="zh-CN" w:eastAsia="zh-CN"/>
        </w:rPr>
        <w:t>m³</w:t>
      </w:r>
      <w:r>
        <w:rPr>
          <w:rFonts w:hint="eastAsia" w:ascii="仿宋" w:hAnsi="仿宋" w:eastAsia="仿宋" w:cs="仿宋"/>
          <w:color w:val="auto"/>
          <w:spacing w:val="7"/>
          <w:kern w:val="0"/>
          <w:sz w:val="32"/>
          <w:szCs w:val="32"/>
          <w:lang w:val="zh-CN"/>
        </w:rPr>
        <w:t>/天，现供水量仅为1.5万</w:t>
      </w:r>
      <w:r>
        <w:rPr>
          <w:rFonts w:hint="eastAsia" w:ascii="仿宋" w:hAnsi="仿宋" w:eastAsia="仿宋" w:cs="仿宋"/>
          <w:color w:val="auto"/>
          <w:spacing w:val="7"/>
          <w:kern w:val="0"/>
          <w:sz w:val="32"/>
          <w:szCs w:val="32"/>
          <w:lang w:val="zh-CN" w:eastAsia="zh-CN"/>
        </w:rPr>
        <w:t>m³</w:t>
      </w:r>
      <w:r>
        <w:rPr>
          <w:rFonts w:hint="eastAsia" w:ascii="仿宋" w:hAnsi="仿宋" w:eastAsia="仿宋" w:cs="仿宋"/>
          <w:color w:val="auto"/>
          <w:spacing w:val="7"/>
          <w:kern w:val="0"/>
          <w:sz w:val="32"/>
          <w:szCs w:val="32"/>
          <w:lang w:val="zh-CN"/>
        </w:rPr>
        <w:t>/天，富余水量约为3.5万</w:t>
      </w:r>
      <w:r>
        <w:rPr>
          <w:rFonts w:hint="eastAsia" w:ascii="仿宋" w:hAnsi="仿宋" w:eastAsia="仿宋" w:cs="仿宋"/>
          <w:color w:val="auto"/>
          <w:spacing w:val="7"/>
          <w:kern w:val="0"/>
          <w:sz w:val="32"/>
          <w:szCs w:val="32"/>
          <w:lang w:val="zh-CN" w:eastAsia="zh-CN"/>
        </w:rPr>
        <w:t>m³</w:t>
      </w:r>
      <w:r>
        <w:rPr>
          <w:rFonts w:hint="eastAsia" w:ascii="仿宋" w:hAnsi="仿宋" w:eastAsia="仿宋" w:cs="仿宋"/>
          <w:color w:val="auto"/>
          <w:spacing w:val="7"/>
          <w:kern w:val="0"/>
          <w:sz w:val="32"/>
          <w:szCs w:val="32"/>
          <w:lang w:val="zh-CN"/>
        </w:rPr>
        <w:t>/天</w:t>
      </w:r>
      <w:r>
        <w:rPr>
          <w:rFonts w:hint="eastAsia" w:ascii="仿宋" w:hAnsi="仿宋" w:eastAsia="仿宋" w:cs="仿宋"/>
          <w:b w:val="0"/>
          <w:bCs w:val="0"/>
          <w:color w:val="auto"/>
          <w:kern w:val="0"/>
          <w:sz w:val="32"/>
          <w:szCs w:val="32"/>
          <w:lang w:val="zh-CN"/>
        </w:rPr>
        <w:t>，南水北调水的综合利用率低；而我县</w:t>
      </w:r>
      <w:r>
        <w:rPr>
          <w:rFonts w:hint="eastAsia" w:ascii="仿宋" w:hAnsi="仿宋" w:eastAsia="仿宋" w:cs="仿宋"/>
          <w:color w:val="auto"/>
          <w:sz w:val="32"/>
          <w:szCs w:val="32"/>
          <w:lang w:val="zh-CN"/>
        </w:rPr>
        <w:t>已建成农村集中供水工程4</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rPr>
        <w:t>处，均开采深层地下水，</w:t>
      </w:r>
      <w:r>
        <w:rPr>
          <w:rFonts w:hint="eastAsia" w:ascii="仿宋" w:hAnsi="仿宋" w:eastAsia="仿宋" w:cs="仿宋"/>
          <w:color w:val="auto"/>
          <w:spacing w:val="7"/>
          <w:kern w:val="0"/>
          <w:sz w:val="32"/>
          <w:szCs w:val="32"/>
          <w:lang w:val="zh-CN"/>
        </w:rPr>
        <w:t>致使地下水超采、水位逐年下降，影响水资源可持续利用。因此，用地表水置换地下水，减少地下水开采，保障地下水可持续利用迫在眉睫。</w:t>
      </w:r>
    </w:p>
    <w:p>
      <w:pPr>
        <w:keepNext w:val="0"/>
        <w:keepLines w:val="0"/>
        <w:pageBreakBefore w:val="0"/>
        <w:widowControl w:val="0"/>
        <w:tabs>
          <w:tab w:val="left" w:pos="1080"/>
        </w:tabs>
        <w:kinsoku/>
        <w:wordWrap/>
        <w:overflowPunct/>
        <w:topLinePunct w:val="0"/>
        <w:autoSpaceDE w:val="0"/>
        <w:autoSpaceDN w:val="0"/>
        <w:bidi w:val="0"/>
        <w:adjustRightInd w:val="0"/>
        <w:snapToGrid/>
        <w:spacing w:line="540" w:lineRule="exact"/>
        <w:ind w:right="0" w:rightChars="0" w:firstLine="643" w:firstLineChars="200"/>
        <w:textAlignment w:val="auto"/>
        <w:rPr>
          <w:rFonts w:hint="eastAsia" w:ascii="仿宋" w:hAnsi="仿宋" w:eastAsia="仿宋" w:cs="仿宋"/>
          <w:b w:val="0"/>
          <w:bCs w:val="0"/>
          <w:color w:val="auto"/>
          <w:kern w:val="0"/>
          <w:sz w:val="32"/>
          <w:szCs w:val="32"/>
          <w:lang w:val="zh-CN"/>
        </w:rPr>
      </w:pPr>
      <w:r>
        <w:rPr>
          <w:rFonts w:hint="eastAsia" w:ascii="仿宋" w:hAnsi="仿宋" w:eastAsia="仿宋" w:cs="仿宋"/>
          <w:b/>
          <w:bCs/>
          <w:color w:val="auto"/>
          <w:kern w:val="0"/>
          <w:sz w:val="32"/>
          <w:szCs w:val="32"/>
          <w:lang w:val="en-US" w:eastAsia="zh-CN"/>
        </w:rPr>
        <w:t>4、</w:t>
      </w:r>
      <w:r>
        <w:rPr>
          <w:rFonts w:hint="eastAsia" w:ascii="仿宋" w:hAnsi="仿宋" w:eastAsia="仿宋" w:cs="仿宋"/>
          <w:b/>
          <w:bCs/>
          <w:color w:val="auto"/>
          <w:kern w:val="0"/>
          <w:sz w:val="32"/>
          <w:szCs w:val="32"/>
          <w:lang w:val="zh-CN"/>
        </w:rPr>
        <w:t>水灾害防治能力亟待加强。</w:t>
      </w:r>
      <w:r>
        <w:rPr>
          <w:rFonts w:hint="eastAsia" w:ascii="仿宋" w:hAnsi="仿宋" w:eastAsia="仿宋" w:cs="仿宋"/>
          <w:b w:val="0"/>
          <w:bCs w:val="0"/>
          <w:color w:val="auto"/>
          <w:kern w:val="0"/>
          <w:sz w:val="32"/>
          <w:szCs w:val="32"/>
          <w:lang w:val="zh-CN"/>
        </w:rPr>
        <w:t>我县面上排涝涵闸年久失修，启闭设备丢失损坏，影响了除涝效益的发挥。流域面积</w:t>
      </w:r>
      <w:r>
        <w:rPr>
          <w:rFonts w:hint="eastAsia" w:ascii="仿宋" w:hAnsi="仿宋" w:eastAsia="仿宋" w:cs="仿宋"/>
          <w:b w:val="0"/>
          <w:bCs w:val="0"/>
          <w:color w:val="auto"/>
          <w:kern w:val="0"/>
          <w:sz w:val="32"/>
          <w:szCs w:val="32"/>
          <w:lang w:val="en-US" w:eastAsia="zh-CN"/>
        </w:rPr>
        <w:t>30-200km</w:t>
      </w:r>
      <w:r>
        <w:rPr>
          <w:rFonts w:hint="eastAsia" w:ascii="仿宋" w:hAnsi="仿宋" w:eastAsia="仿宋" w:cs="仿宋"/>
          <w:b w:val="0"/>
          <w:bCs w:val="0"/>
          <w:color w:val="auto"/>
          <w:kern w:val="0"/>
          <w:sz w:val="32"/>
          <w:szCs w:val="32"/>
          <w:vertAlign w:val="superscript"/>
          <w:lang w:val="en-US" w:eastAsia="zh-CN"/>
        </w:rPr>
        <w:t>2</w:t>
      </w:r>
      <w:r>
        <w:rPr>
          <w:rFonts w:hint="eastAsia" w:ascii="仿宋" w:hAnsi="仿宋" w:eastAsia="仿宋" w:cs="仿宋"/>
          <w:b w:val="0"/>
          <w:bCs w:val="0"/>
          <w:color w:val="auto"/>
          <w:kern w:val="0"/>
          <w:sz w:val="32"/>
          <w:szCs w:val="32"/>
          <w:lang w:val="en-US" w:eastAsia="zh-CN"/>
        </w:rPr>
        <w:t>的中小河流</w:t>
      </w:r>
      <w:r>
        <w:rPr>
          <w:rFonts w:hint="eastAsia" w:ascii="仿宋" w:hAnsi="仿宋" w:eastAsia="仿宋" w:cs="仿宋"/>
          <w:b w:val="0"/>
          <w:bCs w:val="0"/>
          <w:color w:val="auto"/>
          <w:kern w:val="0"/>
          <w:sz w:val="32"/>
          <w:szCs w:val="32"/>
          <w:lang w:val="zh-CN"/>
        </w:rPr>
        <w:t>多年未经治理，部分河道淤积严重，堤防堤身单薄，防洪抗灾能力减弱。汶河于寨闸、清流河周桥闸、双洎河彭店闸、清潩河赵庄闸等4座拦河闸，经安全鉴定均为四类病险水闸，</w:t>
      </w:r>
      <w:r>
        <w:rPr>
          <w:rFonts w:hint="eastAsia" w:ascii="仿宋" w:hAnsi="仿宋" w:eastAsia="仿宋" w:cs="仿宋"/>
          <w:color w:val="auto"/>
          <w:spacing w:val="7"/>
          <w:kern w:val="0"/>
          <w:sz w:val="32"/>
          <w:szCs w:val="32"/>
          <w:lang w:val="zh-CN"/>
        </w:rPr>
        <w:t>调控能力差，漏水严重</w:t>
      </w:r>
      <w:r>
        <w:rPr>
          <w:rFonts w:hint="eastAsia" w:ascii="仿宋" w:hAnsi="仿宋" w:eastAsia="仿宋" w:cs="仿宋"/>
          <w:b w:val="0"/>
          <w:bCs w:val="0"/>
          <w:color w:val="auto"/>
          <w:kern w:val="0"/>
          <w:sz w:val="32"/>
          <w:szCs w:val="32"/>
          <w:lang w:val="zh-CN"/>
        </w:rPr>
        <w:t>，灾害防治能力低，存在很大安全隐患。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kern w:val="0"/>
          <w:sz w:val="32"/>
          <w:szCs w:val="32"/>
          <w:lang w:val="zh-CN"/>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kern w:val="0"/>
          <w:sz w:val="32"/>
          <w:szCs w:val="32"/>
          <w:lang w:val="zh-CN"/>
        </w:rPr>
        <w:t>水环境保护存在短板。</w:t>
      </w:r>
      <w:r>
        <w:rPr>
          <w:rFonts w:hint="eastAsia" w:ascii="仿宋" w:hAnsi="仿宋" w:eastAsia="仿宋" w:cs="仿宋"/>
          <w:b w:val="0"/>
          <w:bCs w:val="0"/>
          <w:kern w:val="0"/>
          <w:sz w:val="32"/>
          <w:szCs w:val="32"/>
          <w:lang w:val="zh-CN"/>
        </w:rPr>
        <w:t>城</w:t>
      </w:r>
      <w:r>
        <w:rPr>
          <w:rFonts w:hint="eastAsia" w:ascii="仿宋" w:hAnsi="仿宋" w:eastAsia="仿宋" w:cs="仿宋"/>
          <w:kern w:val="0"/>
          <w:sz w:val="32"/>
          <w:szCs w:val="32"/>
          <w:lang w:val="zh-CN"/>
        </w:rPr>
        <w:t>市基础设施建设较为落后，污水管网尚未实现全覆盖，污水收集处理不彻底，个别河道存在生活污水排放口，雨污合流直接排入河道的问题存在。个别群众水环境保护意识淡薄，向河道倾倒垃圾、秸秆，甚至堵塞、侵占河道及岸坡等现象</w:t>
      </w:r>
      <w:r>
        <w:rPr>
          <w:rFonts w:hint="eastAsia" w:ascii="仿宋" w:hAnsi="仿宋" w:eastAsia="仿宋" w:cs="仿宋"/>
          <w:kern w:val="0"/>
          <w:sz w:val="32"/>
          <w:szCs w:val="32"/>
          <w:lang w:val="en-US" w:eastAsia="zh-CN"/>
        </w:rPr>
        <w:t>时有</w:t>
      </w:r>
      <w:r>
        <w:rPr>
          <w:rFonts w:hint="eastAsia" w:ascii="仿宋" w:hAnsi="仿宋" w:eastAsia="仿宋" w:cs="仿宋"/>
          <w:kern w:val="0"/>
          <w:sz w:val="32"/>
          <w:szCs w:val="32"/>
          <w:lang w:val="zh-CN"/>
        </w:rPr>
        <w:t>发生。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、现代水管理体制机制尚不完善。</w:t>
      </w:r>
      <w:r>
        <w:rPr>
          <w:rFonts w:hint="eastAsia" w:ascii="仿宋" w:hAnsi="仿宋" w:eastAsia="仿宋" w:cs="仿宋"/>
          <w:color w:val="000000" w:themeColor="text1"/>
          <w:sz w:val="32"/>
          <w:szCs w:val="32"/>
          <w14:textFill>
            <w14:solidFill>
              <w14:schemeClr w14:val="tx1"/>
            </w14:solidFill>
          </w14:textFill>
        </w:rPr>
        <w:t>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水资源高效管理机制尚不完善，水资源对转变经济发展方式的倒逼机制尚未真正形成，产业布局、园区开发、城市建设等尚未充分考虑到水资源、水环境的承载能力，以水定城、以水定人、以水定产、以水定发展尚未落到实处。“谁破坏、谁补偿，谁受益、谁负担”的水资源生态补偿机制没有到位，水生态持续保护能力不强。依法保护、促进节约、规范运作的水权水市场制度尚未建立，市场在水资源配置中的作用尚难以充分发挥。水利融资能力不强，社会资本进入水利工程建设领域的积极性不高，政府投资的放大效应尚没有充分发挥，水利建设面临着</w:t>
      </w:r>
      <w:r>
        <w:rPr>
          <w:rFonts w:hint="eastAsia" w:ascii="仿宋" w:hAnsi="仿宋" w:eastAsia="仿宋" w:cs="仿宋"/>
          <w:color w:val="000000" w:themeColor="text1"/>
          <w:sz w:val="32"/>
          <w:szCs w:val="32"/>
          <w:lang w:eastAsia="zh-CN"/>
          <w14:textFill>
            <w14:solidFill>
              <w14:schemeClr w14:val="tx1"/>
            </w14:solidFill>
          </w14:textFill>
        </w:rPr>
        <w:t>较</w:t>
      </w:r>
      <w:r>
        <w:rPr>
          <w:rFonts w:hint="eastAsia" w:ascii="仿宋" w:hAnsi="仿宋" w:eastAsia="仿宋" w:cs="仿宋"/>
          <w:color w:val="000000" w:themeColor="text1"/>
          <w:sz w:val="32"/>
          <w:szCs w:val="32"/>
          <w14:textFill>
            <w14:solidFill>
              <w14:schemeClr w14:val="tx1"/>
            </w14:solidFill>
          </w14:textFill>
        </w:rPr>
        <w:t>大的筹资压力。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总体来看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受自然条件、历史原因和发展阶段的限制</w:t>
      </w:r>
      <w:r>
        <w:rPr>
          <w:rFonts w:hint="eastAsia" w:ascii="仿宋" w:hAnsi="仿宋" w:eastAsia="仿宋" w:cs="仿宋"/>
          <w:color w:val="000000" w:themeColor="text1"/>
          <w:sz w:val="32"/>
          <w:szCs w:val="32"/>
          <w:lang w:eastAsia="zh-CN"/>
          <w14:textFill>
            <w14:solidFill>
              <w14:schemeClr w14:val="tx1"/>
            </w14:solidFill>
          </w14:textFill>
        </w:rPr>
        <w:t>，鄢陵</w:t>
      </w:r>
      <w:r>
        <w:rPr>
          <w:rFonts w:hint="eastAsia" w:ascii="仿宋" w:hAnsi="仿宋" w:eastAsia="仿宋" w:cs="仿宋"/>
          <w:color w:val="000000" w:themeColor="text1"/>
          <w:sz w:val="32"/>
          <w:szCs w:val="32"/>
          <w14:textFill>
            <w14:solidFill>
              <w14:schemeClr w14:val="tx1"/>
            </w14:solidFill>
          </w14:textFill>
        </w:rPr>
        <w:t>水利改革发展任务艰巨、水利工程短板突出、水安全保障能力</w:t>
      </w:r>
      <w:r>
        <w:rPr>
          <w:rFonts w:hint="eastAsia" w:ascii="仿宋" w:hAnsi="仿宋" w:eastAsia="仿宋" w:cs="仿宋"/>
          <w:color w:val="000000" w:themeColor="text1"/>
          <w:sz w:val="32"/>
          <w:szCs w:val="32"/>
          <w:lang w:eastAsia="zh-CN"/>
          <w14:textFill>
            <w14:solidFill>
              <w14:schemeClr w14:val="tx1"/>
            </w14:solidFill>
          </w14:textFill>
        </w:rPr>
        <w:t>仍然</w:t>
      </w:r>
      <w:r>
        <w:rPr>
          <w:rFonts w:hint="eastAsia" w:ascii="仿宋" w:hAnsi="仿宋" w:eastAsia="仿宋" w:cs="仿宋"/>
          <w:color w:val="000000" w:themeColor="text1"/>
          <w:sz w:val="32"/>
          <w:szCs w:val="32"/>
          <w14:textFill>
            <w14:solidFill>
              <w14:schemeClr w14:val="tx1"/>
            </w14:solidFill>
          </w14:textFill>
        </w:rPr>
        <w:t>不足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在面临</w:t>
      </w:r>
      <w:r>
        <w:rPr>
          <w:rFonts w:hint="eastAsia" w:ascii="仿宋" w:hAnsi="仿宋" w:eastAsia="仿宋" w:cs="仿宋"/>
          <w:color w:val="000000" w:themeColor="text1"/>
          <w:sz w:val="32"/>
          <w:szCs w:val="32"/>
          <w:lang w:eastAsia="zh-CN"/>
          <w14:textFill>
            <w14:solidFill>
              <w14:schemeClr w14:val="tx1"/>
            </w14:solidFill>
          </w14:textFill>
        </w:rPr>
        <w:t>困难</w:t>
      </w:r>
      <w:r>
        <w:rPr>
          <w:rFonts w:hint="eastAsia" w:ascii="仿宋" w:hAnsi="仿宋" w:eastAsia="仿宋" w:cs="仿宋"/>
          <w:color w:val="000000" w:themeColor="text1"/>
          <w:sz w:val="32"/>
          <w:szCs w:val="32"/>
          <w14:textFill>
            <w14:solidFill>
              <w14:schemeClr w14:val="tx1"/>
            </w14:solidFill>
          </w14:textFill>
        </w:rPr>
        <w:t>挑战的同时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做好</w:t>
      </w:r>
      <w:r>
        <w:rPr>
          <w:rFonts w:hint="eastAsia" w:ascii="仿宋" w:hAnsi="仿宋" w:eastAsia="仿宋" w:cs="仿宋"/>
          <w:color w:val="000000" w:themeColor="text1"/>
          <w:sz w:val="32"/>
          <w:szCs w:val="32"/>
          <w:lang w:eastAsia="zh-CN"/>
          <w14:textFill>
            <w14:solidFill>
              <w14:schemeClr w14:val="tx1"/>
            </w14:solidFill>
          </w14:textFill>
        </w:rPr>
        <w:t>鄢陵</w:t>
      </w:r>
      <w:r>
        <w:rPr>
          <w:rFonts w:hint="eastAsia" w:ascii="仿宋" w:hAnsi="仿宋" w:eastAsia="仿宋" w:cs="仿宋"/>
          <w:color w:val="000000" w:themeColor="text1"/>
          <w:sz w:val="32"/>
          <w:szCs w:val="32"/>
          <w14:textFill>
            <w14:solidFill>
              <w14:schemeClr w14:val="tx1"/>
            </w14:solidFill>
          </w14:textFill>
        </w:rPr>
        <w:t>水安全保障工作也具有难得机遇和良好条件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习近平总书记对保障水安全作出一系列重要指示批示</w:t>
      </w:r>
      <w:r>
        <w:rPr>
          <w:rFonts w:hint="eastAsia" w:ascii="仿宋" w:hAnsi="仿宋" w:eastAsia="仿宋" w:cs="仿宋"/>
          <w:color w:val="000000" w:themeColor="text1"/>
          <w:sz w:val="32"/>
          <w:szCs w:val="32"/>
          <w:lang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相继作出一系列兴水惠民决策部署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为保障水安全提供了根本政治保障</w:t>
      </w:r>
      <w:r>
        <w:rPr>
          <w:rFonts w:hint="eastAsia" w:ascii="仿宋" w:hAnsi="仿宋" w:eastAsia="仿宋" w:cs="仿宋"/>
          <w:color w:val="000000" w:themeColor="text1"/>
          <w:sz w:val="32"/>
          <w:szCs w:val="32"/>
          <w:lang w:eastAsia="zh-CN"/>
          <w14:textFill>
            <w14:solidFill>
              <w14:schemeClr w14:val="tx1"/>
            </w14:solidFill>
          </w14:textFill>
        </w:rPr>
        <w:t>。鄢陵</w:t>
      </w:r>
      <w:r>
        <w:rPr>
          <w:rFonts w:hint="eastAsia" w:ascii="仿宋" w:hAnsi="仿宋" w:eastAsia="仿宋" w:cs="仿宋"/>
          <w:color w:val="000000" w:themeColor="text1"/>
          <w:sz w:val="32"/>
          <w:szCs w:val="32"/>
          <w14:textFill>
            <w14:solidFill>
              <w14:schemeClr w14:val="tx1"/>
            </w14:solidFill>
          </w14:textFill>
        </w:rPr>
        <w:t>人民经过多年的水利建设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积淀了丰富治水经验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为保障水安全打下了良好基础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全社会对水安全高度关注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水安全风险意识不断增强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为保障水安全营造了良好社会氛围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面对新形势新要求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需要把握水利发展新机遇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构建适应时代发展要求和人民群众期待的水安全保障体系</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34" w:name="_Toc12840_WPSOffice_Level1"/>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、总体思路</w:t>
      </w:r>
      <w:bookmarkEnd w:id="3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35" w:name="_Toc3699_WPSOffice_Level2"/>
      <w:r>
        <w:rPr>
          <w:rFonts w:hint="eastAsia" w:ascii="楷体" w:hAnsi="楷体" w:eastAsia="楷体" w:cs="楷体"/>
          <w:color w:val="000000" w:themeColor="text1"/>
          <w:sz w:val="32"/>
          <w:szCs w:val="32"/>
          <w14:textFill>
            <w14:solidFill>
              <w14:schemeClr w14:val="tx1"/>
            </w14:solidFill>
          </w14:textFill>
        </w:rPr>
        <w:t>(一)指导思想</w:t>
      </w:r>
      <w:bookmarkEnd w:id="3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全面落实习近平总书记对</w:t>
      </w:r>
      <w:r>
        <w:rPr>
          <w:rFonts w:hint="eastAsia" w:ascii="仿宋" w:hAnsi="仿宋" w:eastAsia="仿宋" w:cs="仿宋"/>
          <w:color w:val="000000" w:themeColor="text1"/>
          <w:sz w:val="32"/>
          <w:szCs w:val="32"/>
          <w:lang w:eastAsia="zh-CN"/>
          <w14:textFill>
            <w14:solidFill>
              <w14:schemeClr w14:val="tx1"/>
            </w14:solidFill>
          </w14:textFill>
        </w:rPr>
        <w:t>河南</w:t>
      </w:r>
      <w:r>
        <w:rPr>
          <w:rFonts w:hint="eastAsia" w:ascii="仿宋" w:hAnsi="仿宋" w:eastAsia="仿宋" w:cs="仿宋"/>
          <w:color w:val="000000" w:themeColor="text1"/>
          <w:sz w:val="32"/>
          <w:szCs w:val="32"/>
          <w14:textFill>
            <w14:solidFill>
              <w14:schemeClr w14:val="tx1"/>
            </w14:solidFill>
          </w14:textFill>
        </w:rPr>
        <w:t>重要讲话和指示以及在黄河流域生态保护与高质量发展座谈会上的重要讲话精神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以“节水优先、空间均衡、系统治理、两手发力”新时期治水方针为</w:t>
      </w:r>
      <w:r>
        <w:rPr>
          <w:rFonts w:hint="eastAsia" w:ascii="仿宋" w:hAnsi="仿宋" w:eastAsia="仿宋" w:cs="仿宋"/>
          <w:color w:val="000000" w:themeColor="text1"/>
          <w:sz w:val="32"/>
          <w:szCs w:val="32"/>
          <w:lang w:eastAsia="zh-CN"/>
          <w14:textFill>
            <w14:solidFill>
              <w14:schemeClr w14:val="tx1"/>
            </w14:solidFill>
          </w14:textFill>
        </w:rPr>
        <w:t>指导，</w:t>
      </w:r>
      <w:r>
        <w:rPr>
          <w:rFonts w:hint="eastAsia" w:ascii="仿宋" w:hAnsi="仿宋" w:eastAsia="仿宋" w:cs="仿宋"/>
          <w:color w:val="000000" w:themeColor="text1"/>
          <w:sz w:val="32"/>
          <w:szCs w:val="32"/>
          <w14:textFill>
            <w14:solidFill>
              <w14:schemeClr w14:val="tx1"/>
            </w14:solidFill>
          </w14:textFill>
        </w:rPr>
        <w:t>围绕 “水利工程补短板、水利行业强监管”的水利改革发展总基调</w:t>
      </w:r>
      <w:r>
        <w:rPr>
          <w:rFonts w:hint="eastAsia" w:ascii="仿宋" w:hAnsi="仿宋" w:eastAsia="仿宋" w:cs="仿宋"/>
          <w:color w:val="000000" w:themeColor="text1"/>
          <w:sz w:val="32"/>
          <w:szCs w:val="32"/>
          <w:lang w:eastAsia="zh-CN"/>
          <w14:textFill>
            <w14:solidFill>
              <w14:schemeClr w14:val="tx1"/>
            </w14:solidFill>
          </w14:textFill>
        </w:rPr>
        <w:t>，贯彻落实省委省政府“四水同治”工作要求和县委县政府“全域水系”发展战略，按照</w:t>
      </w:r>
      <w:r>
        <w:rPr>
          <w:rFonts w:hint="eastAsia" w:ascii="仿宋" w:hAnsi="仿宋" w:eastAsia="仿宋" w:cs="仿宋"/>
          <w:color w:val="000000" w:themeColor="text1"/>
          <w:sz w:val="32"/>
          <w:szCs w:val="32"/>
          <w14:textFill>
            <w14:solidFill>
              <w14:schemeClr w14:val="tx1"/>
            </w14:solidFill>
          </w14:textFill>
        </w:rPr>
        <w:t>“留住</w:t>
      </w:r>
      <w:r>
        <w:rPr>
          <w:rFonts w:hint="default" w:ascii="仿宋" w:hAnsi="仿宋" w:eastAsia="仿宋" w:cs="仿宋"/>
          <w:color w:val="000000" w:themeColor="text1"/>
          <w:sz w:val="32"/>
          <w:szCs w:val="32"/>
          <w14:textFill>
            <w14:solidFill>
              <w14:schemeClr w14:val="tx1"/>
            </w14:solidFill>
          </w14:textFill>
        </w:rPr>
        <w:t>天上水</w:t>
      </w:r>
      <w:r>
        <w:rPr>
          <w:rFonts w:hint="eastAsia" w:ascii="仿宋" w:hAnsi="仿宋" w:eastAsia="仿宋" w:cs="仿宋"/>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sz w:val="32"/>
          <w:szCs w:val="32"/>
          <w14:textFill>
            <w14:solidFill>
              <w14:schemeClr w14:val="tx1"/>
            </w14:solidFill>
          </w14:textFill>
        </w:rPr>
        <w:t>拦蓄过境水</w:t>
      </w:r>
      <w:r>
        <w:rPr>
          <w:rFonts w:hint="eastAsia" w:ascii="仿宋" w:hAnsi="仿宋" w:eastAsia="仿宋" w:cs="仿宋"/>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sz w:val="32"/>
          <w:szCs w:val="32"/>
          <w14:textFill>
            <w14:solidFill>
              <w14:schemeClr w14:val="tx1"/>
            </w14:solidFill>
          </w14:textFill>
        </w:rPr>
        <w:t>北引黄河水</w:t>
      </w:r>
      <w:r>
        <w:rPr>
          <w:rFonts w:hint="eastAsia" w:ascii="仿宋" w:hAnsi="仿宋" w:eastAsia="仿宋" w:cs="仿宋"/>
          <w:color w:val="000000" w:themeColor="text1"/>
          <w:sz w:val="32"/>
          <w:szCs w:val="32"/>
          <w:lang w:eastAsia="zh-CN"/>
          <w14:textFill>
            <w14:solidFill>
              <w14:schemeClr w14:val="tx1"/>
            </w14:solidFill>
          </w14:textFill>
        </w:rPr>
        <w:t>、西</w:t>
      </w:r>
      <w:r>
        <w:rPr>
          <w:rFonts w:hint="default" w:ascii="仿宋" w:hAnsi="仿宋" w:eastAsia="仿宋" w:cs="仿宋"/>
          <w:color w:val="000000" w:themeColor="text1"/>
          <w:sz w:val="32"/>
          <w:szCs w:val="32"/>
          <w14:textFill>
            <w14:solidFill>
              <w14:schemeClr w14:val="tx1"/>
            </w14:solidFill>
          </w14:textFill>
        </w:rPr>
        <w:t>调</w:t>
      </w:r>
      <w:r>
        <w:rPr>
          <w:rFonts w:hint="eastAsia" w:ascii="仿宋" w:hAnsi="仿宋" w:eastAsia="仿宋" w:cs="仿宋"/>
          <w:color w:val="000000" w:themeColor="text1"/>
          <w:sz w:val="32"/>
          <w:szCs w:val="32"/>
          <w:lang w:eastAsia="zh-CN"/>
          <w14:textFill>
            <w14:solidFill>
              <w14:schemeClr w14:val="tx1"/>
            </w14:solidFill>
          </w14:textFill>
        </w:rPr>
        <w:t>丹江</w:t>
      </w:r>
      <w:r>
        <w:rPr>
          <w:rFonts w:hint="default" w:ascii="仿宋" w:hAnsi="仿宋" w:eastAsia="仿宋" w:cs="仿宋"/>
          <w:color w:val="000000" w:themeColor="text1"/>
          <w:sz w:val="32"/>
          <w:szCs w:val="32"/>
          <w14:textFill>
            <w14:solidFill>
              <w14:schemeClr w14:val="tx1"/>
            </w14:solidFill>
          </w14:textFill>
        </w:rPr>
        <w:t>水</w:t>
      </w:r>
      <w:r>
        <w:rPr>
          <w:rFonts w:hint="eastAsia" w:ascii="仿宋" w:hAnsi="仿宋" w:eastAsia="仿宋" w:cs="仿宋"/>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sz w:val="32"/>
          <w:szCs w:val="32"/>
          <w14:textFill>
            <w14:solidFill>
              <w14:schemeClr w14:val="tx1"/>
            </w14:solidFill>
          </w14:textFill>
        </w:rPr>
        <w:t>保护地下水</w:t>
      </w:r>
      <w:r>
        <w:rPr>
          <w:rFonts w:hint="eastAsia" w:ascii="仿宋" w:hAnsi="仿宋" w:eastAsia="仿宋" w:cs="仿宋"/>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sz w:val="32"/>
          <w:szCs w:val="32"/>
          <w14:textFill>
            <w14:solidFill>
              <w14:schemeClr w14:val="tx1"/>
            </w14:solidFill>
          </w14:textFill>
        </w:rPr>
        <w:t>开发再生水”的水资源开发利用总体思路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加强水资源科学开发和优化配置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全面提高水安全保障能力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系统推进水生态治理与保护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加快</w:t>
      </w:r>
      <w:r>
        <w:rPr>
          <w:rFonts w:hint="eastAsia" w:ascii="仿宋" w:hAnsi="仿宋" w:eastAsia="仿宋" w:cs="仿宋"/>
          <w:color w:val="000000" w:themeColor="text1"/>
          <w:sz w:val="32"/>
          <w:szCs w:val="32"/>
          <w:lang w:eastAsia="zh-CN"/>
          <w14:textFill>
            <w14:solidFill>
              <w14:schemeClr w14:val="tx1"/>
            </w14:solidFill>
          </w14:textFill>
        </w:rPr>
        <w:t>农村</w:t>
      </w:r>
      <w:r>
        <w:rPr>
          <w:rFonts w:hint="eastAsia" w:ascii="仿宋" w:hAnsi="仿宋" w:eastAsia="仿宋" w:cs="仿宋"/>
          <w:color w:val="000000" w:themeColor="text1"/>
          <w:sz w:val="32"/>
          <w:szCs w:val="32"/>
          <w14:textFill>
            <w14:solidFill>
              <w14:schemeClr w14:val="tx1"/>
            </w14:solidFill>
          </w14:textFill>
        </w:rPr>
        <w:t>饮用水</w:t>
      </w:r>
      <w:r>
        <w:rPr>
          <w:rFonts w:hint="eastAsia" w:ascii="仿宋" w:hAnsi="仿宋" w:eastAsia="仿宋" w:cs="仿宋"/>
          <w:color w:val="000000" w:themeColor="text1"/>
          <w:sz w:val="32"/>
          <w:szCs w:val="32"/>
          <w:lang w:eastAsia="zh-CN"/>
          <w14:textFill>
            <w14:solidFill>
              <w14:schemeClr w14:val="tx1"/>
            </w14:solidFill>
          </w14:textFill>
        </w:rPr>
        <w:t>水源</w:t>
      </w:r>
      <w:r>
        <w:rPr>
          <w:rFonts w:hint="eastAsia" w:ascii="仿宋" w:hAnsi="仿宋" w:eastAsia="仿宋" w:cs="仿宋"/>
          <w:color w:val="000000" w:themeColor="text1"/>
          <w:sz w:val="32"/>
          <w:szCs w:val="32"/>
          <w14:textFill>
            <w14:solidFill>
              <w14:schemeClr w14:val="tx1"/>
            </w14:solidFill>
          </w14:textFill>
        </w:rPr>
        <w:t>地表化</w:t>
      </w:r>
      <w:r>
        <w:rPr>
          <w:rFonts w:hint="eastAsia" w:ascii="仿宋" w:hAnsi="仿宋" w:eastAsia="仿宋" w:cs="仿宋"/>
          <w:color w:val="000000" w:themeColor="text1"/>
          <w:sz w:val="32"/>
          <w:szCs w:val="32"/>
          <w:lang w:eastAsia="zh-CN"/>
          <w14:textFill>
            <w14:solidFill>
              <w14:schemeClr w14:val="tx1"/>
            </w14:solidFill>
          </w14:textFill>
        </w:rPr>
        <w:t>步伐，</w:t>
      </w:r>
      <w:r>
        <w:rPr>
          <w:rFonts w:hint="eastAsia" w:ascii="仿宋" w:hAnsi="仿宋" w:eastAsia="仿宋" w:cs="仿宋"/>
          <w:color w:val="000000" w:themeColor="text1"/>
          <w:sz w:val="32"/>
          <w:szCs w:val="32"/>
          <w14:textFill>
            <w14:solidFill>
              <w14:schemeClr w14:val="tx1"/>
            </w14:solidFill>
          </w14:textFill>
        </w:rPr>
        <w:t>构建供水安全、防洪安全、生态安全为核心</w:t>
      </w:r>
      <w:r>
        <w:rPr>
          <w:rFonts w:hint="eastAsia" w:ascii="仿宋" w:hAnsi="仿宋" w:eastAsia="仿宋" w:cs="仿宋"/>
          <w:color w:val="000000" w:themeColor="text1"/>
          <w:sz w:val="32"/>
          <w:szCs w:val="32"/>
          <w:lang w:eastAsia="zh-CN"/>
          <w14:textFill>
            <w14:solidFill>
              <w14:schemeClr w14:val="tx1"/>
            </w14:solidFill>
          </w14:textFill>
        </w:rPr>
        <w:t>的水</w:t>
      </w:r>
      <w:r>
        <w:rPr>
          <w:rFonts w:hint="eastAsia" w:ascii="仿宋" w:hAnsi="仿宋" w:eastAsia="仿宋" w:cs="仿宋"/>
          <w:color w:val="000000" w:themeColor="text1"/>
          <w:sz w:val="32"/>
          <w:szCs w:val="32"/>
          <w14:textFill>
            <w14:solidFill>
              <w14:schemeClr w14:val="tx1"/>
            </w14:solidFill>
          </w14:textFill>
        </w:rPr>
        <w:t>安全保障体系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eastAsia="zh-CN"/>
          <w14:textFill>
            <w14:solidFill>
              <w14:schemeClr w14:val="tx1"/>
            </w14:solidFill>
          </w14:textFill>
        </w:rPr>
        <w:t>鄢陵</w:t>
      </w:r>
      <w:r>
        <w:rPr>
          <w:rFonts w:hint="eastAsia" w:ascii="仿宋" w:hAnsi="仿宋" w:eastAsia="仿宋" w:cs="仿宋"/>
          <w:color w:val="000000" w:themeColor="text1"/>
          <w:sz w:val="32"/>
          <w:szCs w:val="32"/>
          <w14:textFill>
            <w14:solidFill>
              <w14:schemeClr w14:val="tx1"/>
            </w14:solidFill>
          </w14:textFill>
        </w:rPr>
        <w:t>经济高质量发展提供坚强支撑。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bookmarkStart w:id="36" w:name="_Toc27844_WPSOffice_Level2"/>
      <w:r>
        <w:rPr>
          <w:rFonts w:hint="eastAsia" w:ascii="楷体" w:hAnsi="楷体" w:eastAsia="楷体" w:cs="楷体"/>
          <w:color w:val="000000" w:themeColor="text1"/>
          <w:sz w:val="32"/>
          <w:szCs w:val="32"/>
          <w14:textFill>
            <w14:solidFill>
              <w14:schemeClr w14:val="tx1"/>
            </w14:solidFill>
          </w14:textFill>
        </w:rPr>
        <w:t>(二)基本原则</w:t>
      </w:r>
      <w:bookmarkEnd w:id="3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——节水优先。坚持节约</w:t>
      </w:r>
      <w:r>
        <w:rPr>
          <w:rFonts w:hint="eastAsia" w:ascii="仿宋" w:hAnsi="仿宋" w:eastAsia="仿宋" w:cs="仿宋"/>
          <w:color w:val="000000" w:themeColor="text1"/>
          <w:sz w:val="32"/>
          <w:szCs w:val="32"/>
          <w:lang w:eastAsia="zh-CN"/>
          <w14:textFill>
            <w14:solidFill>
              <w14:schemeClr w14:val="tx1"/>
            </w14:solidFill>
          </w14:textFill>
        </w:rPr>
        <w:t>水</w:t>
      </w:r>
      <w:r>
        <w:rPr>
          <w:rFonts w:hint="eastAsia" w:ascii="仿宋" w:hAnsi="仿宋" w:eastAsia="仿宋" w:cs="仿宋"/>
          <w:color w:val="000000" w:themeColor="text1"/>
          <w:sz w:val="32"/>
          <w:szCs w:val="32"/>
          <w14:textFill>
            <w14:solidFill>
              <w14:schemeClr w14:val="tx1"/>
            </w14:solidFill>
          </w14:textFill>
        </w:rPr>
        <w:t>资源的基本国策，把节约用水贯穿于水资源开发利用、优化配置、管理保护的全过程。坚持以水定城、以水定地、以水定人、以水定产，把水资源承载能力作为刚性约束。建立节水型生产方式和消费模式，不断提高用水效率和效益</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——优化配置。坚持水资源用途管制，统筹当地水、过境水、外调水，科学配置生活、生产、生态用水。充分用好黄河水，科学调引</w:t>
      </w:r>
      <w:r>
        <w:rPr>
          <w:rFonts w:hint="eastAsia" w:ascii="仿宋" w:hAnsi="仿宋" w:eastAsia="仿宋" w:cs="仿宋"/>
          <w:color w:val="000000" w:themeColor="text1"/>
          <w:sz w:val="32"/>
          <w:szCs w:val="32"/>
          <w:lang w:eastAsia="zh-CN"/>
          <w14:textFill>
            <w14:solidFill>
              <w14:schemeClr w14:val="tx1"/>
            </w14:solidFill>
          </w14:textFill>
        </w:rPr>
        <w:t>丹江</w:t>
      </w:r>
      <w:r>
        <w:rPr>
          <w:rFonts w:hint="eastAsia" w:ascii="仿宋" w:hAnsi="仿宋" w:eastAsia="仿宋" w:cs="仿宋"/>
          <w:color w:val="000000" w:themeColor="text1"/>
          <w:sz w:val="32"/>
          <w:szCs w:val="32"/>
          <w14:textFill>
            <w14:solidFill>
              <w14:schemeClr w14:val="tx1"/>
            </w14:solidFill>
          </w14:textFill>
        </w:rPr>
        <w:t>水，鼓励利用非常规水，控制开采地下水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加强水系连通</w:t>
      </w:r>
      <w:r>
        <w:rPr>
          <w:rFonts w:hint="eastAsia" w:ascii="仿宋" w:hAnsi="仿宋" w:eastAsia="仿宋" w:cs="仿宋"/>
          <w:color w:val="000000" w:themeColor="text1"/>
          <w:sz w:val="32"/>
          <w:szCs w:val="32"/>
          <w:lang w:eastAsia="zh-CN"/>
          <w14:textFill>
            <w14:solidFill>
              <w14:schemeClr w14:val="tx1"/>
            </w14:solidFill>
          </w14:textFill>
        </w:rPr>
        <w:t>和南水北调配套工程建设</w:t>
      </w:r>
      <w:r>
        <w:rPr>
          <w:rFonts w:hint="eastAsia" w:ascii="仿宋" w:hAnsi="仿宋" w:eastAsia="仿宋" w:cs="仿宋"/>
          <w:color w:val="000000" w:themeColor="text1"/>
          <w:sz w:val="32"/>
          <w:szCs w:val="32"/>
          <w14:textFill>
            <w14:solidFill>
              <w14:schemeClr w14:val="tx1"/>
            </w14:solidFill>
          </w14:textFill>
        </w:rPr>
        <w:t>，加大</w:t>
      </w:r>
      <w:r>
        <w:rPr>
          <w:rFonts w:hint="eastAsia" w:ascii="仿宋" w:hAnsi="仿宋" w:eastAsia="仿宋" w:cs="仿宋"/>
          <w:color w:val="000000" w:themeColor="text1"/>
          <w:sz w:val="32"/>
          <w:szCs w:val="32"/>
          <w:lang w:eastAsia="zh-CN"/>
          <w14:textFill>
            <w14:solidFill>
              <w14:schemeClr w14:val="tx1"/>
            </w14:solidFill>
          </w14:textFill>
        </w:rPr>
        <w:t>农村供水保障</w:t>
      </w:r>
      <w:r>
        <w:rPr>
          <w:rFonts w:hint="eastAsia" w:ascii="仿宋" w:hAnsi="仿宋" w:eastAsia="仿宋" w:cs="仿宋"/>
          <w:color w:val="000000" w:themeColor="text1"/>
          <w:sz w:val="32"/>
          <w:szCs w:val="32"/>
          <w14:textFill>
            <w14:solidFill>
              <w14:schemeClr w14:val="tx1"/>
            </w14:solidFill>
          </w14:textFill>
        </w:rPr>
        <w:t>能力建设，全面提升水资源供给能力。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——保护生态。坚持保护环境的基本国策，牢固树立和践行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绿水青山就是金山银山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的理念，加强水生态保护与修复, 保护水资源，防治水污染，改善水生态，修复水环境，建设水清河畅、岸绿景美、河湖安澜的美好家园。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系统治理。坚持山水林田湖草生命共同体理念，兴利与除害、开发与保护、流域与区域、城市与农村、工程措施与非工程措施并重，实施水利工程综合整治，扩大河湖、坑塘面积，涵养水源，统筹解决水资源短缺</w:t>
      </w:r>
      <w:r>
        <w:rPr>
          <w:rFonts w:hint="eastAsia" w:ascii="仿宋" w:hAnsi="仿宋" w:eastAsia="仿宋" w:cs="仿宋"/>
          <w:color w:val="auto"/>
          <w:sz w:val="32"/>
          <w:szCs w:val="32"/>
        </w:rPr>
        <w:t>、水灾害威胁、水生态退化等水问题。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级统筹。坚持全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一盘棋，</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级统筹配置水资源，统筹建设水工程，统筹管理水调度，统筹协调各方关系，统筹理顺建管体制，统筹推进水工程规划建设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强化调水</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级统筹，统一制定调度计划，统一调水、蓄水、配水，促进各</w:t>
      </w:r>
      <w:r>
        <w:rPr>
          <w:rFonts w:hint="eastAsia" w:ascii="仿宋" w:hAnsi="仿宋" w:eastAsia="仿宋" w:cs="仿宋"/>
          <w:color w:val="auto"/>
          <w:sz w:val="32"/>
          <w:szCs w:val="32"/>
          <w:lang w:eastAsia="zh-CN"/>
        </w:rPr>
        <w:t>镇</w:t>
      </w:r>
      <w:r>
        <w:rPr>
          <w:rFonts w:hint="eastAsia" w:ascii="仿宋" w:hAnsi="仿宋" w:eastAsia="仿宋" w:cs="仿宋"/>
          <w:color w:val="auto"/>
          <w:sz w:val="32"/>
          <w:szCs w:val="32"/>
        </w:rPr>
        <w:t>均衡、协调用水。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bookmarkStart w:id="37" w:name="_Toc20085_WPSOffice_Level2"/>
      <w:r>
        <w:rPr>
          <w:rFonts w:hint="eastAsia" w:ascii="楷体" w:hAnsi="楷体" w:eastAsia="楷体" w:cs="楷体"/>
          <w:color w:val="000000" w:themeColor="text1"/>
          <w:sz w:val="32"/>
          <w:szCs w:val="32"/>
          <w14:textFill>
            <w14:solidFill>
              <w14:schemeClr w14:val="tx1"/>
            </w14:solidFill>
          </w14:textFill>
        </w:rPr>
        <w:t>(三)发展目标</w:t>
      </w:r>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到2025年，节水型社会</w:t>
      </w:r>
      <w:r>
        <w:rPr>
          <w:rFonts w:hint="eastAsia" w:ascii="仿宋" w:hAnsi="仿宋" w:eastAsia="仿宋" w:cs="仿宋"/>
          <w:color w:val="000000" w:themeColor="text1"/>
          <w:sz w:val="32"/>
          <w:szCs w:val="32"/>
          <w:lang w:eastAsia="zh-CN"/>
          <w14:textFill>
            <w14:solidFill>
              <w14:schemeClr w14:val="tx1"/>
            </w14:solidFill>
          </w14:textFill>
        </w:rPr>
        <w:t>建设进一步加强</w:t>
      </w:r>
      <w:r>
        <w:rPr>
          <w:rFonts w:hint="eastAsia" w:ascii="仿宋" w:hAnsi="仿宋" w:eastAsia="仿宋" w:cs="仿宋"/>
          <w:color w:val="000000" w:themeColor="text1"/>
          <w:sz w:val="32"/>
          <w:szCs w:val="32"/>
          <w14:textFill>
            <w14:solidFill>
              <w14:schemeClr w14:val="tx1"/>
            </w14:solidFill>
          </w14:textFill>
        </w:rPr>
        <w:t>，地下水开发利用基本实现采补平衡，河流水质优良比例持续提升，美丽河湖目标基本实现，河湖长制工作全面推进，全县河流防洪排涝能力显著提升，城乡供水保障能力明显增强，现代化水治理体系和治理能力显著提升，水安全保障能力进一步增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——节约用水</w:t>
      </w:r>
      <w:r>
        <w:rPr>
          <w:rFonts w:hint="eastAsia" w:ascii="仿宋" w:hAnsi="仿宋" w:eastAsia="仿宋" w:cs="仿宋"/>
          <w:color w:val="auto"/>
          <w:sz w:val="32"/>
          <w:szCs w:val="32"/>
        </w:rPr>
        <w:t>。年度用水总量控制在</w:t>
      </w:r>
      <w:r>
        <w:rPr>
          <w:rFonts w:hint="eastAsia" w:ascii="仿宋" w:hAnsi="仿宋" w:eastAsia="仿宋" w:cs="仿宋"/>
          <w:color w:val="auto"/>
          <w:sz w:val="32"/>
          <w:szCs w:val="32"/>
          <w:lang w:val="en-US" w:eastAsia="zh-CN"/>
        </w:rPr>
        <w:t>15502万</w:t>
      </w:r>
      <w:r>
        <w:rPr>
          <w:rFonts w:hint="eastAsia" w:ascii="仿宋" w:hAnsi="仿宋" w:eastAsia="仿宋" w:cs="仿宋"/>
          <w:color w:val="auto"/>
          <w:sz w:val="32"/>
          <w:szCs w:val="32"/>
        </w:rPr>
        <w:t>立方米以内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万元工业增加值用水量降到</w:t>
      </w:r>
      <w:r>
        <w:rPr>
          <w:rFonts w:hint="eastAsia" w:ascii="仿宋" w:hAnsi="仿宋" w:eastAsia="仿宋" w:cs="仿宋"/>
          <w:color w:val="auto"/>
          <w:sz w:val="32"/>
          <w:szCs w:val="32"/>
          <w:lang w:val="en-US" w:eastAsia="zh-CN"/>
        </w:rPr>
        <w:t>14.8</w:t>
      </w:r>
      <w:r>
        <w:rPr>
          <w:rFonts w:hint="eastAsia" w:ascii="仿宋" w:hAnsi="仿宋" w:eastAsia="仿宋" w:cs="仿宋"/>
          <w:color w:val="auto"/>
          <w:sz w:val="32"/>
          <w:szCs w:val="32"/>
        </w:rPr>
        <w:t>立方米/万元以下，农田灌溉水有效利用系数提高到</w:t>
      </w:r>
      <w:r>
        <w:rPr>
          <w:rFonts w:hint="eastAsia" w:ascii="仿宋" w:hAnsi="仿宋" w:eastAsia="仿宋" w:cs="仿宋"/>
          <w:color w:val="auto"/>
          <w:sz w:val="32"/>
          <w:szCs w:val="32"/>
          <w:lang w:val="en-US" w:eastAsia="zh-CN"/>
        </w:rPr>
        <w:t>0.702</w:t>
      </w:r>
      <w:r>
        <w:rPr>
          <w:rFonts w:hint="eastAsia" w:ascii="仿宋" w:hAnsi="仿宋" w:eastAsia="仿宋" w:cs="仿宋"/>
          <w:color w:val="auto"/>
          <w:sz w:val="32"/>
          <w:szCs w:val="32"/>
        </w:rPr>
        <w:t>，城市公共供水管网漏损率控制在11%以下。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——城乡供水。全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供水能力</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亿立方米，</w:t>
      </w:r>
      <w:r>
        <w:rPr>
          <w:rFonts w:hint="eastAsia" w:ascii="仿宋" w:hAnsi="仿宋" w:eastAsia="仿宋" w:cs="仿宋"/>
          <w:color w:val="auto"/>
          <w:sz w:val="32"/>
          <w:szCs w:val="32"/>
          <w:lang w:eastAsia="zh-CN"/>
        </w:rPr>
        <w:t>县城区</w:t>
      </w:r>
      <w:r>
        <w:rPr>
          <w:rFonts w:hint="eastAsia" w:ascii="仿宋" w:hAnsi="仿宋" w:eastAsia="仿宋" w:cs="仿宋"/>
          <w:color w:val="auto"/>
          <w:sz w:val="32"/>
          <w:szCs w:val="32"/>
        </w:rPr>
        <w:t>污水处理</w:t>
      </w:r>
      <w:r>
        <w:rPr>
          <w:rFonts w:hint="eastAsia" w:ascii="仿宋" w:hAnsi="仿宋" w:eastAsia="仿宋" w:cs="仿宋"/>
          <w:color w:val="auto"/>
          <w:sz w:val="32"/>
          <w:szCs w:val="32"/>
          <w:lang w:eastAsia="zh-CN"/>
        </w:rPr>
        <w:t>率</w:t>
      </w:r>
      <w:r>
        <w:rPr>
          <w:rFonts w:hint="eastAsia" w:ascii="仿宋" w:hAnsi="仿宋" w:eastAsia="仿宋" w:cs="仿宋"/>
          <w:color w:val="auto"/>
          <w:sz w:val="32"/>
          <w:szCs w:val="32"/>
        </w:rPr>
        <w:t>达到92%。农村自来水普及率达到100%。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——防洪减灾。重要河道达到 20 年一遇以上防洪、5年一遇除涝标准，病险水闸除险加固建设加快推进，重点易涝洼地达到5年一遇除涝标准。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——现代水管理。全面</w:t>
      </w:r>
      <w:r>
        <w:rPr>
          <w:rFonts w:hint="eastAsia" w:ascii="仿宋" w:hAnsi="仿宋" w:eastAsia="仿宋" w:cs="仿宋"/>
          <w:color w:val="000000" w:themeColor="text1"/>
          <w:sz w:val="32"/>
          <w:szCs w:val="32"/>
          <w:lang w:eastAsia="zh-CN"/>
          <w14:textFill>
            <w14:solidFill>
              <w14:schemeClr w14:val="tx1"/>
            </w14:solidFill>
          </w14:textFill>
        </w:rPr>
        <w:t>推进</w:t>
      </w:r>
      <w:r>
        <w:rPr>
          <w:rFonts w:hint="eastAsia" w:ascii="仿宋" w:hAnsi="仿宋" w:eastAsia="仿宋" w:cs="仿宋"/>
          <w:color w:val="000000" w:themeColor="text1"/>
          <w:sz w:val="32"/>
          <w:szCs w:val="32"/>
          <w14:textFill>
            <w14:solidFill>
              <w14:schemeClr w14:val="tx1"/>
            </w14:solidFill>
          </w14:textFill>
        </w:rPr>
        <w:t>河</w:t>
      </w:r>
      <w:r>
        <w:rPr>
          <w:rFonts w:hint="eastAsia" w:ascii="仿宋" w:hAnsi="仿宋" w:eastAsia="仿宋" w:cs="仿宋"/>
          <w:color w:val="000000" w:themeColor="text1"/>
          <w:sz w:val="32"/>
          <w:szCs w:val="32"/>
          <w:lang w:eastAsia="zh-CN"/>
          <w14:textFill>
            <w14:solidFill>
              <w14:schemeClr w14:val="tx1"/>
            </w14:solidFill>
          </w14:textFill>
        </w:rPr>
        <w:t>湖</w:t>
      </w:r>
      <w:r>
        <w:rPr>
          <w:rFonts w:hint="eastAsia" w:ascii="仿宋" w:hAnsi="仿宋" w:eastAsia="仿宋" w:cs="仿宋"/>
          <w:color w:val="000000" w:themeColor="text1"/>
          <w:sz w:val="32"/>
          <w:szCs w:val="32"/>
          <w14:textFill>
            <w14:solidFill>
              <w14:schemeClr w14:val="tx1"/>
            </w14:solidFill>
          </w14:textFill>
        </w:rPr>
        <w:t>长制</w:t>
      </w:r>
      <w:r>
        <w:rPr>
          <w:rFonts w:hint="eastAsia" w:ascii="仿宋" w:hAnsi="仿宋" w:eastAsia="仿宋" w:cs="仿宋"/>
          <w:color w:val="000000" w:themeColor="text1"/>
          <w:sz w:val="32"/>
          <w:szCs w:val="32"/>
          <w:lang w:eastAsia="zh-CN"/>
          <w14:textFill>
            <w14:solidFill>
              <w14:schemeClr w14:val="tx1"/>
            </w14:solidFill>
          </w14:textFill>
        </w:rPr>
        <w:t>建设和</w:t>
      </w:r>
      <w:r>
        <w:rPr>
          <w:rFonts w:hint="eastAsia" w:ascii="仿宋" w:hAnsi="仿宋" w:eastAsia="仿宋" w:cs="仿宋"/>
          <w:color w:val="000000" w:themeColor="text1"/>
          <w:sz w:val="32"/>
          <w:szCs w:val="32"/>
          <w14:textFill>
            <w14:solidFill>
              <w14:schemeClr w14:val="tx1"/>
            </w14:solidFill>
          </w14:textFill>
        </w:rPr>
        <w:t>最严格水资源管理，基本形成水利工程良性运行机制，依法治水全面强化，水利创新能力明显增强，基本建立起覆盖主要河湖、水利工程、水源地和取用水户的监测体系，水利管理的自动化、智能化和科学化水平有效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38" w:name="_Toc31485_WPSOffice_Level1"/>
      <w:r>
        <w:rPr>
          <w:rFonts w:hint="eastAsia" w:ascii="黑体" w:hAnsi="黑体" w:eastAsia="黑体" w:cs="黑体"/>
          <w:color w:val="000000" w:themeColor="text1"/>
          <w:sz w:val="32"/>
          <w:szCs w:val="32"/>
          <w14:textFill>
            <w14:solidFill>
              <w14:schemeClr w14:val="tx1"/>
            </w14:solidFill>
          </w14:textFill>
        </w:rPr>
        <w:t>四、水安全保障主要任务</w:t>
      </w:r>
      <w:bookmarkEnd w:id="3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bookmarkStart w:id="39" w:name="_Toc25959_WPSOffice_Level2"/>
      <w:r>
        <w:rPr>
          <w:rFonts w:hint="eastAsia" w:ascii="楷体" w:hAnsi="楷体" w:eastAsia="楷体" w:cs="楷体"/>
          <w:color w:val="000000" w:themeColor="text1"/>
          <w:sz w:val="32"/>
          <w:szCs w:val="32"/>
          <w14:textFill>
            <w14:solidFill>
              <w14:schemeClr w14:val="tx1"/>
            </w14:solidFill>
          </w14:textFill>
        </w:rPr>
        <w:t>(一)构建节水型社会，推动生产生活方式绿色化</w:t>
      </w:r>
      <w:bookmarkEnd w:id="3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以落实最严格的水资源管理制度、实行水资源消耗总量和强度双控行动、加强重点领域节水、完善节水激励机制、加强非常规水源利用为重点，</w:t>
      </w:r>
      <w:r>
        <w:rPr>
          <w:rFonts w:hint="eastAsia" w:ascii="仿宋" w:hAnsi="仿宋" w:eastAsia="仿宋" w:cs="仿宋"/>
          <w:color w:val="000000" w:themeColor="text1"/>
          <w:sz w:val="32"/>
          <w:szCs w:val="32"/>
          <w:lang w:eastAsia="zh-CN"/>
          <w14:textFill>
            <w14:solidFill>
              <w14:schemeClr w14:val="tx1"/>
            </w14:solidFill>
          </w14:textFill>
        </w:rPr>
        <w:t>强化</w:t>
      </w:r>
      <w:r>
        <w:rPr>
          <w:rFonts w:hint="eastAsia" w:ascii="仿宋" w:hAnsi="仿宋" w:eastAsia="仿宋" w:cs="仿宋"/>
          <w:color w:val="000000" w:themeColor="text1"/>
          <w:sz w:val="32"/>
          <w:szCs w:val="32"/>
          <w14:textFill>
            <w14:solidFill>
              <w14:schemeClr w14:val="tx1"/>
            </w14:solidFill>
          </w14:textFill>
        </w:rPr>
        <w:t>节水型社会建设，</w:t>
      </w:r>
      <w:r>
        <w:rPr>
          <w:rFonts w:hint="eastAsia" w:ascii="仿宋" w:hAnsi="仿宋" w:eastAsia="仿宋" w:cs="仿宋"/>
          <w:color w:val="000000" w:themeColor="text1"/>
          <w:sz w:val="32"/>
          <w:szCs w:val="32"/>
          <w:lang w:eastAsia="zh-CN"/>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水资源对经济社会发展的刚性约束，推进经济社会发展转型升级提质增效，努力形成节水型生产方式和消费模式。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1、加强最严格的水资源管理制度落实。</w:t>
      </w:r>
      <w:r>
        <w:rPr>
          <w:rFonts w:hint="eastAsia" w:ascii="仿宋" w:hAnsi="仿宋" w:eastAsia="仿宋" w:cs="仿宋"/>
          <w:color w:val="000000" w:themeColor="text1"/>
          <w:sz w:val="32"/>
          <w:szCs w:val="32"/>
          <w14:textFill>
            <w14:solidFill>
              <w14:schemeClr w14:val="tx1"/>
            </w14:solidFill>
          </w14:textFill>
        </w:rPr>
        <w:t>一是强化节水约束性指标管理。实施水资源消耗总量和强度双控行动，细化落实县</w:t>
      </w:r>
      <w:r>
        <w:rPr>
          <w:rFonts w:hint="eastAsia" w:ascii="仿宋" w:hAnsi="仿宋" w:eastAsia="仿宋" w:cs="仿宋"/>
          <w:color w:val="000000" w:themeColor="text1"/>
          <w:sz w:val="32"/>
          <w:szCs w:val="32"/>
          <w:lang w:eastAsia="zh-CN"/>
          <w14:textFill>
            <w14:solidFill>
              <w14:schemeClr w14:val="tx1"/>
            </w14:solidFill>
          </w14:textFill>
        </w:rPr>
        <w:t>、镇两</w:t>
      </w:r>
      <w:r>
        <w:rPr>
          <w:rFonts w:hint="eastAsia" w:ascii="仿宋" w:hAnsi="仿宋" w:eastAsia="仿宋" w:cs="仿宋"/>
          <w:color w:val="000000" w:themeColor="text1"/>
          <w:sz w:val="32"/>
          <w:szCs w:val="32"/>
          <w14:textFill>
            <w14:solidFill>
              <w14:schemeClr w14:val="tx1"/>
            </w14:solidFill>
          </w14:textFill>
        </w:rPr>
        <w:t>级行政区域的用水总量、用水效率和水功能区限制纳污控制指标，健全取水计量、水质监测和供用耗排监控体系，严控区域取用水总量。把水资源开发、利用、节约、保护的主要指标纳入地方经济社会发展综合评价体系。二是强化水资源承载能力刚性约束。全面落实建设项目水资源论证制度和规划水资源论证制度，取用水量已达到或超过用水总量的</w:t>
      </w:r>
      <w:r>
        <w:rPr>
          <w:rFonts w:hint="eastAsia" w:ascii="仿宋" w:hAnsi="仿宋" w:eastAsia="仿宋" w:cs="仿宋"/>
          <w:color w:val="000000" w:themeColor="text1"/>
          <w:sz w:val="32"/>
          <w:szCs w:val="32"/>
          <w:lang w:eastAsia="zh-CN"/>
          <w14:textFill>
            <w14:solidFill>
              <w14:schemeClr w14:val="tx1"/>
            </w14:solidFill>
          </w14:textFill>
        </w:rPr>
        <w:t>区域</w:t>
      </w:r>
      <w:r>
        <w:rPr>
          <w:rFonts w:hint="eastAsia" w:ascii="仿宋" w:hAnsi="仿宋" w:eastAsia="仿宋" w:cs="仿宋"/>
          <w:color w:val="000000" w:themeColor="text1"/>
          <w:sz w:val="32"/>
          <w:szCs w:val="32"/>
          <w14:textFill>
            <w14:solidFill>
              <w14:schemeClr w14:val="tx1"/>
            </w14:solidFill>
          </w14:textFill>
        </w:rPr>
        <w:t>暂停审批新增取水，强化水资源承载能力在区域发展、城镇化建设、产业布局等方面的刚性约束，推进经济社会发展转型升级提质增效。加强用水效率管理，落实超计划用水累进加价征收水资源税制度。严格水功能区限制纳污控制，对排污量超出水功能区限制排污总量的地区严禁审批新增入河排污口。三是</w:t>
      </w:r>
      <w:r>
        <w:rPr>
          <w:rFonts w:hint="eastAsia" w:ascii="仿宋" w:hAnsi="仿宋" w:eastAsia="仿宋" w:cs="仿宋"/>
          <w:color w:val="000000" w:themeColor="text1"/>
          <w:sz w:val="32"/>
          <w:szCs w:val="32"/>
          <w:lang w:eastAsia="zh-CN"/>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水资源安全风险</w:t>
      </w:r>
      <w:r>
        <w:rPr>
          <w:rFonts w:hint="eastAsia" w:ascii="仿宋" w:hAnsi="仿宋" w:eastAsia="仿宋" w:cs="仿宋"/>
          <w:color w:val="000000" w:themeColor="text1"/>
          <w:sz w:val="32"/>
          <w:szCs w:val="32"/>
          <w:lang w:eastAsia="zh-CN"/>
          <w14:textFill>
            <w14:solidFill>
              <w14:schemeClr w14:val="tx1"/>
            </w14:solidFill>
          </w14:textFill>
        </w:rPr>
        <w:t>防控</w:t>
      </w:r>
      <w:r>
        <w:rPr>
          <w:rFonts w:hint="eastAsia" w:ascii="仿宋" w:hAnsi="仿宋" w:eastAsia="仿宋" w:cs="仿宋"/>
          <w:color w:val="000000" w:themeColor="text1"/>
          <w:sz w:val="32"/>
          <w:szCs w:val="32"/>
          <w14:textFill>
            <w14:solidFill>
              <w14:schemeClr w14:val="tx1"/>
            </w14:solidFill>
          </w14:textFill>
        </w:rPr>
        <w:t>。围绕经济安全、资源安全、生态安全，从水旱灾害、水供求态势、河湖生态需水、地下水开采、水功能区水质等方面，科学评估全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及区域水资源安全风险，加强水资源风险防控。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加强农业节水。</w:t>
      </w:r>
      <w:r>
        <w:rPr>
          <w:rFonts w:hint="eastAsia" w:ascii="仿宋" w:hAnsi="仿宋" w:eastAsia="仿宋" w:cs="仿宋"/>
          <w:color w:val="000000" w:themeColor="text1"/>
          <w:sz w:val="32"/>
          <w:szCs w:val="32"/>
          <w14:textFill>
            <w14:solidFill>
              <w14:schemeClr w14:val="tx1"/>
            </w14:solidFill>
          </w14:textFill>
        </w:rPr>
        <w:t>大力推行节水灌溉，在保证全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粮食安全、农业持续健康发展的前提下，严格控制农业用水总量，新增灌溉面积用水通过农业自身节约的水量解决。一是大力</w:t>
      </w:r>
      <w:r>
        <w:rPr>
          <w:rFonts w:hint="eastAsia" w:ascii="仿宋" w:hAnsi="仿宋" w:eastAsia="仿宋" w:cs="仿宋"/>
          <w:color w:val="000000" w:themeColor="text1"/>
          <w:sz w:val="32"/>
          <w:szCs w:val="32"/>
          <w:lang w:eastAsia="zh-CN"/>
          <w14:textFill>
            <w14:solidFill>
              <w14:schemeClr w14:val="tx1"/>
            </w14:solidFill>
          </w14:textFill>
        </w:rPr>
        <w:t>推广农业</w:t>
      </w:r>
      <w:r>
        <w:rPr>
          <w:rFonts w:hint="eastAsia" w:ascii="仿宋" w:hAnsi="仿宋" w:eastAsia="仿宋" w:cs="仿宋"/>
          <w:color w:val="000000" w:themeColor="text1"/>
          <w:sz w:val="32"/>
          <w:szCs w:val="32"/>
          <w14:textFill>
            <w14:solidFill>
              <w14:schemeClr w14:val="tx1"/>
            </w14:solidFill>
          </w14:textFill>
        </w:rPr>
        <w:t>节水</w:t>
      </w:r>
      <w:r>
        <w:rPr>
          <w:rFonts w:hint="eastAsia" w:ascii="仿宋" w:hAnsi="仿宋" w:eastAsia="仿宋" w:cs="仿宋"/>
          <w:color w:val="000000" w:themeColor="text1"/>
          <w:sz w:val="32"/>
          <w:szCs w:val="32"/>
          <w:lang w:eastAsia="zh-CN"/>
          <w14:textFill>
            <w14:solidFill>
              <w14:schemeClr w14:val="tx1"/>
            </w14:solidFill>
          </w14:textFill>
        </w:rPr>
        <w:t>新技术</w:t>
      </w:r>
      <w:r>
        <w:rPr>
          <w:rFonts w:hint="eastAsia" w:ascii="仿宋" w:hAnsi="仿宋" w:eastAsia="仿宋" w:cs="仿宋"/>
          <w:color w:val="000000" w:themeColor="text1"/>
          <w:sz w:val="32"/>
          <w:szCs w:val="32"/>
          <w14:textFill>
            <w14:solidFill>
              <w14:schemeClr w14:val="tx1"/>
            </w14:solidFill>
          </w14:textFill>
        </w:rPr>
        <w:t>。加快实施高标准农田建设项目，大力发展管道输水、喷灌、滴灌等田间节水灌溉工程，提高用水效率。</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是加快</w:t>
      </w:r>
      <w:r>
        <w:rPr>
          <w:rFonts w:hint="eastAsia" w:ascii="仿宋" w:hAnsi="仿宋" w:eastAsia="仿宋" w:cs="仿宋"/>
          <w:color w:val="000000" w:themeColor="text1"/>
          <w:sz w:val="32"/>
          <w:szCs w:val="32"/>
          <w:lang w:eastAsia="zh-CN"/>
          <w14:textFill>
            <w14:solidFill>
              <w14:schemeClr w14:val="tx1"/>
            </w14:solidFill>
          </w14:textFill>
        </w:rPr>
        <w:t>推进农业水价综合改革步伐。</w:t>
      </w:r>
      <w:r>
        <w:rPr>
          <w:rFonts w:hint="eastAsia" w:ascii="仿宋" w:hAnsi="仿宋" w:eastAsia="仿宋" w:cs="仿宋"/>
          <w:color w:val="000000" w:themeColor="text1"/>
          <w:sz w:val="32"/>
          <w:szCs w:val="32"/>
          <w14:textFill>
            <w14:solidFill>
              <w14:schemeClr w14:val="tx1"/>
            </w14:solidFill>
          </w14:textFill>
        </w:rPr>
        <w:t>依托</w:t>
      </w:r>
      <w:r>
        <w:rPr>
          <w:rFonts w:hint="eastAsia" w:ascii="仿宋" w:hAnsi="仿宋" w:eastAsia="仿宋" w:cs="仿宋"/>
          <w:color w:val="000000" w:themeColor="text1"/>
          <w:sz w:val="32"/>
          <w:szCs w:val="32"/>
          <w:lang w:eastAsia="zh-CN"/>
          <w14:textFill>
            <w14:solidFill>
              <w14:schemeClr w14:val="tx1"/>
            </w14:solidFill>
          </w14:textFill>
        </w:rPr>
        <w:t>高效节水灌溉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，健全农业水价形成机制，建立农业灌溉用水总量控制和定额管理制度，</w:t>
      </w:r>
      <w:r>
        <w:rPr>
          <w:rFonts w:hint="eastAsia" w:ascii="仿宋" w:hAnsi="仿宋" w:eastAsia="仿宋" w:cs="仿宋"/>
          <w:color w:val="000000" w:themeColor="text1"/>
          <w:sz w:val="32"/>
          <w:szCs w:val="32"/>
          <w:lang w:eastAsia="zh-CN"/>
          <w14:textFill>
            <w14:solidFill>
              <w14:schemeClr w14:val="tx1"/>
            </w14:solidFill>
          </w14:textFill>
        </w:rPr>
        <w:t>落实</w:t>
      </w:r>
      <w:r>
        <w:rPr>
          <w:rFonts w:hint="eastAsia" w:ascii="仿宋" w:hAnsi="仿宋" w:eastAsia="仿宋" w:cs="仿宋"/>
          <w:color w:val="000000" w:themeColor="text1"/>
          <w:sz w:val="32"/>
          <w:szCs w:val="32"/>
          <w14:textFill>
            <w14:solidFill>
              <w14:schemeClr w14:val="tx1"/>
            </w14:solidFill>
          </w14:textFill>
        </w:rPr>
        <w:t>精准补贴和节水奖励制度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加强农业用水计量设施建设，逐步建立“定额内用水优惠水价、超定额用水累进加价”的农业用水新机制。</w:t>
      </w:r>
      <w:r>
        <w:rPr>
          <w:rFonts w:hint="eastAsia" w:ascii="仿宋" w:hAnsi="仿宋" w:eastAsia="仿宋" w:cs="仿宋"/>
          <w:color w:val="000000" w:themeColor="text1"/>
          <w:sz w:val="32"/>
          <w:szCs w:val="32"/>
          <w:lang w:eastAsia="zh-CN"/>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深化农业灌溉用水管理体制改革，加快构建以优化配水、用水总量控制和定额管理为核心的制度体系。制定下达县域年度农业灌溉水量分配方案和用水计划，严格农业用水总量控</w:t>
      </w:r>
      <w:r>
        <w:rPr>
          <w:rFonts w:hint="eastAsia" w:ascii="仿宋" w:hAnsi="仿宋" w:eastAsia="仿宋" w:cs="仿宋"/>
          <w:color w:val="auto"/>
          <w:sz w:val="32"/>
          <w:szCs w:val="32"/>
        </w:rPr>
        <w:t>制，农业灌溉用水总量稳中有降。</w:t>
      </w:r>
      <w:r>
        <w:rPr>
          <w:rFonts w:hint="eastAsia" w:ascii="仿宋" w:hAnsi="仿宋" w:eastAsia="仿宋" w:cs="仿宋"/>
          <w:color w:val="auto"/>
          <w:sz w:val="32"/>
          <w:szCs w:val="32"/>
          <w:lang w:eastAsia="zh-CN"/>
        </w:rPr>
        <w:t>四是探索</w:t>
      </w:r>
      <w:r>
        <w:rPr>
          <w:rFonts w:hint="eastAsia" w:ascii="仿宋" w:hAnsi="仿宋" w:eastAsia="仿宋" w:cs="仿宋"/>
          <w:color w:val="auto"/>
          <w:sz w:val="32"/>
          <w:szCs w:val="32"/>
        </w:rPr>
        <w:t>农业水权</w:t>
      </w:r>
      <w:r>
        <w:rPr>
          <w:rFonts w:hint="eastAsia" w:ascii="仿宋" w:hAnsi="仿宋" w:eastAsia="仿宋" w:cs="仿宋"/>
          <w:color w:val="auto"/>
          <w:sz w:val="32"/>
          <w:szCs w:val="32"/>
          <w:lang w:eastAsia="zh-CN"/>
        </w:rPr>
        <w:t>交易</w:t>
      </w:r>
      <w:r>
        <w:rPr>
          <w:rFonts w:hint="eastAsia" w:ascii="仿宋" w:hAnsi="仿宋" w:eastAsia="仿宋" w:cs="仿宋"/>
          <w:color w:val="auto"/>
          <w:sz w:val="32"/>
          <w:szCs w:val="32"/>
        </w:rPr>
        <w:t>制度，在保障农业用水需求的前提下，鼓励通过市场转让方式促进农业节水。</w:t>
      </w:r>
      <w:r>
        <w:rPr>
          <w:rFonts w:hint="eastAsia" w:ascii="仿宋" w:hAnsi="仿宋" w:eastAsia="仿宋" w:cs="仿宋"/>
          <w:color w:val="auto"/>
          <w:sz w:val="32"/>
          <w:szCs w:val="32"/>
          <w:lang w:eastAsia="zh-CN"/>
        </w:rPr>
        <w:t>“十四五”期间，全县计划新增节水灌溉面积</w:t>
      </w:r>
      <w:r>
        <w:rPr>
          <w:rFonts w:hint="eastAsia" w:ascii="仿宋" w:hAnsi="仿宋" w:eastAsia="仿宋" w:cs="仿宋"/>
          <w:color w:val="auto"/>
          <w:sz w:val="32"/>
          <w:szCs w:val="32"/>
          <w:lang w:val="en-US" w:eastAsia="zh-CN"/>
        </w:rPr>
        <w:t>8万亩</w:t>
      </w:r>
      <w:r>
        <w:rPr>
          <w:rFonts w:hint="eastAsia" w:ascii="仿宋" w:hAnsi="仿宋" w:eastAsia="仿宋" w:cs="仿宋"/>
          <w:color w:val="auto"/>
          <w:sz w:val="32"/>
          <w:szCs w:val="32"/>
          <w:lang w:eastAsia="zh-CN"/>
        </w:rPr>
        <w:t xml:space="preserve">，节水灌溉面积达到 </w:t>
      </w:r>
      <w:r>
        <w:rPr>
          <w:rFonts w:hint="eastAsia" w:ascii="仿宋" w:hAnsi="仿宋" w:eastAsia="仿宋" w:cs="仿宋"/>
          <w:color w:val="auto"/>
          <w:sz w:val="32"/>
          <w:szCs w:val="32"/>
          <w:lang w:val="en-US" w:eastAsia="zh-CN"/>
        </w:rPr>
        <w:t>59</w:t>
      </w:r>
      <w:r>
        <w:rPr>
          <w:rFonts w:hint="eastAsia" w:ascii="仿宋" w:hAnsi="仿宋" w:eastAsia="仿宋" w:cs="仿宋"/>
          <w:color w:val="auto"/>
          <w:sz w:val="32"/>
          <w:szCs w:val="32"/>
          <w:lang w:eastAsia="zh-CN"/>
        </w:rPr>
        <w:t>万亩，逐步</w:t>
      </w:r>
      <w:r>
        <w:rPr>
          <w:rFonts w:hint="eastAsia" w:ascii="仿宋" w:hAnsi="仿宋" w:eastAsia="仿宋" w:cs="仿宋"/>
          <w:color w:val="auto"/>
          <w:sz w:val="32"/>
          <w:szCs w:val="32"/>
        </w:rPr>
        <w:t>建成灌溉方式与现代农业发展需求相适应，工程措施、管理措施等相结合的节水灌溉体系。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3、加强工业节水。</w:t>
      </w:r>
      <w:r>
        <w:rPr>
          <w:rFonts w:hint="eastAsia" w:ascii="仿宋" w:hAnsi="仿宋" w:eastAsia="仿宋" w:cs="仿宋"/>
          <w:color w:val="000000" w:themeColor="text1"/>
          <w:sz w:val="32"/>
          <w:szCs w:val="32"/>
          <w14:textFill>
            <w14:solidFill>
              <w14:schemeClr w14:val="tx1"/>
            </w14:solidFill>
          </w14:textFill>
        </w:rPr>
        <w:t>以提高水的利用效率为核心，以企业为主体，实施重点领域能效提升计划、循环发展引领计划，全面提升工业节约用水能力和水平，加快建设节水型工业。</w:t>
      </w:r>
      <w:r>
        <w:rPr>
          <w:rFonts w:hint="eastAsia" w:ascii="仿宋" w:hAnsi="仿宋" w:eastAsia="仿宋" w:cs="仿宋"/>
          <w:color w:val="000000" w:themeColor="text1"/>
          <w:sz w:val="32"/>
          <w:szCs w:val="32"/>
          <w:lang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加快高耗水工业节水技术改造，推广节水工艺和技术，稳步提高用水效率和效益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积极推行水循环梯级利用，建成一批节水型示范企业</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是加快淘汰落后高用水工艺、设备和产品。依据《重点工业行业取水指导指标》，对现有高耗水企业达不到取水指标要求的落后产能，进一步加大淘汰力度。</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是加强重点行业取水定额管理。严格执行取水定额标准，对不符合标准要求的企业，一律限期整改，整改后仍达不到要求的，超定额部分累进加价征收水资源税。</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是严格控制新上高耗水工业项目。加快实施新旧动能转换，大力发展高新技术产业。五是提高工业废水资源化利用率。开展废水 “零”排放示范企业创建活动，树立一批行业“零”排放示范典型。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4、加强城镇节水。</w:t>
      </w:r>
      <w:r>
        <w:rPr>
          <w:rFonts w:hint="eastAsia" w:ascii="仿宋" w:hAnsi="仿宋" w:eastAsia="仿宋" w:cs="仿宋"/>
          <w:color w:val="000000" w:themeColor="text1"/>
          <w:sz w:val="32"/>
          <w:szCs w:val="32"/>
          <w14:textFill>
            <w14:solidFill>
              <w14:schemeClr w14:val="tx1"/>
            </w14:solidFill>
          </w14:textFill>
        </w:rPr>
        <w:t>一是实施城镇公共供水管网更新改造工程。对</w:t>
      </w:r>
      <w:r>
        <w:rPr>
          <w:rFonts w:hint="eastAsia" w:ascii="仿宋" w:hAnsi="仿宋" w:eastAsia="仿宋" w:cs="仿宋"/>
          <w:color w:val="000000" w:themeColor="text1"/>
          <w:sz w:val="32"/>
          <w:szCs w:val="32"/>
          <w:lang w:eastAsia="zh-CN"/>
          <w14:textFill>
            <w14:solidFill>
              <w14:schemeClr w14:val="tx1"/>
            </w14:solidFill>
          </w14:textFill>
        </w:rPr>
        <w:t>超过</w:t>
      </w:r>
      <w:r>
        <w:rPr>
          <w:rFonts w:hint="eastAsia" w:ascii="仿宋" w:hAnsi="仿宋" w:eastAsia="仿宋" w:cs="仿宋"/>
          <w:color w:val="000000" w:themeColor="text1"/>
          <w:sz w:val="32"/>
          <w:szCs w:val="32"/>
          <w14:textFill>
            <w14:solidFill>
              <w14:schemeClr w14:val="tx1"/>
            </w14:solidFill>
          </w14:textFill>
        </w:rPr>
        <w:t>使用年限的供水管网进行更新改造，降低管网漏损。二是加快节水器具普及与推广。对城市建成区内公共建筑、公共区域、工业企业等非居民建筑的用水器具制定换装计划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鼓励老旧居民小区自主开展用水器具改造。新建、改建、扩建工程严禁使用国家明令淘汰的用水器具。三是落实水效标识管理制度，推广高效节水产品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提高用水效率。到202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加大</w:t>
      </w:r>
      <w:r>
        <w:rPr>
          <w:rFonts w:hint="eastAsia" w:ascii="仿宋" w:hAnsi="仿宋" w:eastAsia="仿宋" w:cs="仿宋"/>
          <w:color w:val="000000" w:themeColor="text1"/>
          <w:sz w:val="32"/>
          <w:szCs w:val="32"/>
          <w14:textFill>
            <w14:solidFill>
              <w14:schemeClr w14:val="tx1"/>
            </w14:solidFill>
          </w14:textFill>
        </w:rPr>
        <w:t>城镇公共供水管网改造，城镇公共供水管网漏损率控</w:t>
      </w:r>
      <w:r>
        <w:rPr>
          <w:rFonts w:hint="eastAsia" w:ascii="仿宋" w:hAnsi="仿宋" w:eastAsia="仿宋" w:cs="仿宋"/>
          <w:color w:val="auto"/>
          <w:sz w:val="32"/>
          <w:szCs w:val="32"/>
        </w:rPr>
        <w:t>制在1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%以</w:t>
      </w:r>
      <w:r>
        <w:rPr>
          <w:rFonts w:hint="eastAsia" w:ascii="仿宋" w:hAnsi="仿宋" w:eastAsia="仿宋" w:cs="仿宋"/>
          <w:color w:val="000000" w:themeColor="text1"/>
          <w:sz w:val="32"/>
          <w:szCs w:val="32"/>
          <w:lang w:eastAsia="zh-CN"/>
          <w14:textFill>
            <w14:solidFill>
              <w14:schemeClr w14:val="tx1"/>
            </w14:solidFill>
          </w14:textFill>
        </w:rPr>
        <w:t>下</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z w:val="32"/>
          <w:szCs w:val="32"/>
          <w:lang w:val="en-US" w:eastAsia="zh-CN"/>
        </w:rPr>
        <w:t>城市</w:t>
      </w:r>
      <w:r>
        <w:rPr>
          <w:rFonts w:hint="eastAsia" w:ascii="仿宋" w:hAnsi="仿宋" w:eastAsia="仿宋" w:cs="仿宋"/>
          <w:b w:val="0"/>
          <w:bCs w:val="0"/>
          <w:sz w:val="32"/>
          <w:szCs w:val="32"/>
        </w:rPr>
        <w:t>公共场所和小区居民家庭节水器具普及率</w:t>
      </w:r>
      <w:r>
        <w:rPr>
          <w:rFonts w:hint="eastAsia" w:ascii="仿宋" w:hAnsi="仿宋" w:eastAsia="仿宋" w:cs="仿宋"/>
          <w:b w:val="0"/>
          <w:bCs w:val="0"/>
          <w:sz w:val="32"/>
          <w:szCs w:val="32"/>
          <w:lang w:eastAsia="zh-CN"/>
        </w:rPr>
        <w:t>达到</w:t>
      </w:r>
      <w:r>
        <w:rPr>
          <w:rFonts w:hint="eastAsia" w:ascii="仿宋" w:hAnsi="仿宋" w:eastAsia="仿宋" w:cs="仿宋"/>
          <w:b w:val="0"/>
          <w:bCs w:val="0"/>
          <w:sz w:val="32"/>
          <w:szCs w:val="32"/>
        </w:rPr>
        <w:t>100%</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5、加强非常规水源利用。</w:t>
      </w:r>
      <w:r>
        <w:rPr>
          <w:rFonts w:hint="eastAsia" w:ascii="仿宋" w:hAnsi="仿宋" w:eastAsia="仿宋" w:cs="仿宋"/>
          <w:color w:val="000000" w:themeColor="text1"/>
          <w:sz w:val="32"/>
          <w:szCs w:val="32"/>
          <w14:textFill>
            <w14:solidFill>
              <w14:schemeClr w14:val="tx1"/>
            </w14:solidFill>
          </w14:textFill>
        </w:rPr>
        <w:t>进一步提高再生水和雨水利用能力，缓解全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水资源供给不足问题。一是加强污水处理再生水利用。加快城镇污水处理设施建设，推进污水处理升级改造，加大城镇污水管网建设力度，加强老旧管网和雨污分流改造，完善污水收集系统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优化再生水处</w:t>
      </w:r>
      <w:r>
        <w:rPr>
          <w:rFonts w:hint="eastAsia" w:ascii="仿宋" w:hAnsi="仿宋" w:eastAsia="仿宋" w:cs="仿宋"/>
          <w:color w:val="auto"/>
          <w:sz w:val="32"/>
          <w:szCs w:val="32"/>
        </w:rPr>
        <w:t>理工艺，完善再生水利用设施及配套管网，制定再生水利用优惠政策，加强城镇污水处理回用。</w:t>
      </w:r>
      <w:r>
        <w:rPr>
          <w:rFonts w:hint="eastAsia" w:ascii="仿宋" w:hAnsi="仿宋" w:eastAsia="仿宋" w:cs="仿宋"/>
          <w:color w:val="auto"/>
          <w:sz w:val="32"/>
          <w:szCs w:val="32"/>
          <w:lang w:eastAsia="zh-CN"/>
        </w:rPr>
        <w:t>规划实施</w:t>
      </w:r>
      <w:r>
        <w:rPr>
          <w:rFonts w:hint="eastAsia" w:ascii="仿宋" w:hAnsi="仿宋" w:eastAsia="仿宋" w:cs="仿宋"/>
          <w:color w:val="auto"/>
          <w:sz w:val="32"/>
          <w:szCs w:val="32"/>
        </w:rPr>
        <w:t>新区污水处理厂二期工程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扩建工程建设规模</w:t>
      </w:r>
      <w:r>
        <w:rPr>
          <w:rFonts w:hint="eastAsia" w:ascii="仿宋" w:hAnsi="仿宋" w:eastAsia="仿宋" w:cs="仿宋"/>
          <w:color w:val="auto"/>
          <w:sz w:val="32"/>
          <w:szCs w:val="32"/>
          <w:lang w:eastAsia="zh-CN"/>
        </w:rPr>
        <w:t>均</w:t>
      </w:r>
      <w:r>
        <w:rPr>
          <w:rFonts w:hint="eastAsia" w:ascii="仿宋" w:hAnsi="仿宋" w:eastAsia="仿宋" w:cs="仿宋"/>
          <w:color w:val="auto"/>
          <w:sz w:val="32"/>
          <w:szCs w:val="32"/>
        </w:rPr>
        <w:t>为2万吨/日，配套中水管网，出水水质达到一级A标准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到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城</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污水处理能力</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万立方米/日</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二是加强雨水利用。充分利用全县2</w:t>
      </w:r>
      <w:r>
        <w:rPr>
          <w:rFonts w:hint="eastAsia" w:ascii="仿宋" w:hAnsi="仿宋" w:eastAsia="仿宋" w:cs="仿宋"/>
          <w:color w:val="000000" w:themeColor="text1"/>
          <w:sz w:val="32"/>
          <w:szCs w:val="32"/>
          <w:lang w:val="en-US" w:eastAsia="zh-CN"/>
          <w14:textFill>
            <w14:solidFill>
              <w14:schemeClr w14:val="tx1"/>
            </w14:solidFill>
          </w14:textFill>
        </w:rPr>
        <w:t>0余</w:t>
      </w:r>
      <w:r>
        <w:rPr>
          <w:rFonts w:hint="eastAsia" w:ascii="仿宋" w:hAnsi="仿宋" w:eastAsia="仿宋" w:cs="仿宋"/>
          <w:color w:val="000000" w:themeColor="text1"/>
          <w:sz w:val="32"/>
          <w:szCs w:val="32"/>
          <w:lang w:eastAsia="zh-CN"/>
          <w14:textFill>
            <w14:solidFill>
              <w14:schemeClr w14:val="tx1"/>
            </w14:solidFill>
          </w14:textFill>
        </w:rPr>
        <w:t>条骨干河道及乡镇沟渠、坑塘对汛末雨洪水进行拦蓄，为改善生态环境储备水源，为农业抗旱提供水源保障。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6、加强节水激励机制建设。</w:t>
      </w:r>
      <w:r>
        <w:rPr>
          <w:rFonts w:hint="eastAsia" w:ascii="仿宋" w:hAnsi="仿宋" w:eastAsia="仿宋" w:cs="仿宋"/>
          <w:color w:val="000000" w:themeColor="text1"/>
          <w:sz w:val="32"/>
          <w:szCs w:val="32"/>
          <w14:textFill>
            <w14:solidFill>
              <w14:schemeClr w14:val="tx1"/>
            </w14:solidFill>
          </w14:textFill>
        </w:rPr>
        <w:t>按照“定额内讲公平，超定额讲效益”的原则，对于符合条件的节水型企业、节水型单位、节水型小区等用水先进单位，落实国家</w:t>
      </w:r>
      <w:r>
        <w:rPr>
          <w:rFonts w:hint="eastAsia" w:ascii="仿宋" w:hAnsi="仿宋" w:eastAsia="仿宋" w:cs="仿宋"/>
          <w:color w:val="000000" w:themeColor="text1"/>
          <w:sz w:val="32"/>
          <w:szCs w:val="32"/>
          <w:lang w:eastAsia="zh-CN"/>
          <w14:textFill>
            <w14:solidFill>
              <w14:schemeClr w14:val="tx1"/>
            </w14:solidFill>
          </w14:textFill>
        </w:rPr>
        <w:t>相关</w:t>
      </w:r>
      <w:r>
        <w:rPr>
          <w:rFonts w:hint="eastAsia" w:ascii="仿宋" w:hAnsi="仿宋" w:eastAsia="仿宋" w:cs="仿宋"/>
          <w:color w:val="000000" w:themeColor="text1"/>
          <w:sz w:val="32"/>
          <w:szCs w:val="32"/>
          <w14:textFill>
            <w14:solidFill>
              <w14:schemeClr w14:val="tx1"/>
            </w14:solidFill>
          </w14:textFill>
        </w:rPr>
        <w:t>优惠政策。采取财政扶持、金融倾斜、税收优惠等方式，鼓励节水减排项目实施。农业用水户、工业用水户节约的水资源可以有偿转让。每年从水资源税、超计划加价水费中提取一定比例支持企业节水技改、非常规水源利用工程。把“节水增效、节水减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节水开源”作为主要目标，</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14:textFill>
            <w14:solidFill>
              <w14:schemeClr w14:val="tx1"/>
            </w14:solidFill>
          </w14:textFill>
        </w:rPr>
        <w:t>开展县域节水型社会、节水型企业、节水型</w:t>
      </w:r>
      <w:r>
        <w:rPr>
          <w:rFonts w:hint="eastAsia" w:ascii="仿宋" w:hAnsi="仿宋" w:eastAsia="仿宋" w:cs="仿宋"/>
          <w:color w:val="000000" w:themeColor="text1"/>
          <w:sz w:val="32"/>
          <w:szCs w:val="32"/>
          <w:lang w:eastAsia="zh-CN"/>
          <w14:textFill>
            <w14:solidFill>
              <w14:schemeClr w14:val="tx1"/>
            </w14:solidFill>
          </w14:textFill>
        </w:rPr>
        <w:t>小区</w:t>
      </w:r>
      <w:r>
        <w:rPr>
          <w:rFonts w:hint="eastAsia" w:ascii="仿宋" w:hAnsi="仿宋" w:eastAsia="仿宋" w:cs="仿宋"/>
          <w:color w:val="000000" w:themeColor="text1"/>
          <w:sz w:val="32"/>
          <w:szCs w:val="32"/>
          <w14:textFill>
            <w14:solidFill>
              <w14:schemeClr w14:val="tx1"/>
            </w14:solidFill>
          </w14:textFill>
        </w:rPr>
        <w:t>、节水型</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等节水载体创建活动。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40" w:name="_Toc5809_WPSOffice_Level2"/>
      <w:r>
        <w:rPr>
          <w:rFonts w:hint="eastAsia" w:ascii="楷体" w:hAnsi="楷体" w:eastAsia="楷体" w:cs="楷体"/>
          <w:color w:val="000000" w:themeColor="text1"/>
          <w:sz w:val="32"/>
          <w:szCs w:val="32"/>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加强水资源调配</w:t>
      </w:r>
      <w:r>
        <w:rPr>
          <w:rFonts w:hint="eastAsia" w:ascii="楷体" w:hAnsi="楷体" w:eastAsia="楷体" w:cs="楷体"/>
          <w:color w:val="000000" w:themeColor="text1"/>
          <w:sz w:val="32"/>
          <w:szCs w:val="32"/>
          <w14:textFill>
            <w14:solidFill>
              <w14:schemeClr w14:val="tx1"/>
            </w14:solidFill>
          </w14:textFill>
        </w:rPr>
        <w:t>，构筑水安全保障基础</w:t>
      </w:r>
      <w:bookmarkEnd w:id="4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遵循以下基本思路:一是需求导向,以各</w:t>
      </w:r>
      <w:r>
        <w:rPr>
          <w:rFonts w:hint="eastAsia" w:ascii="仿宋" w:hAnsi="仿宋" w:eastAsia="仿宋" w:cs="仿宋"/>
          <w:color w:val="000000" w:themeColor="text1"/>
          <w:sz w:val="32"/>
          <w:szCs w:val="32"/>
          <w:lang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对水资源的实际需求作为规划水网工程规模的基本依据。二是全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一体，既考虑</w:t>
      </w:r>
      <w:r>
        <w:rPr>
          <w:rFonts w:hint="eastAsia" w:ascii="仿宋" w:hAnsi="仿宋" w:eastAsia="仿宋" w:cs="仿宋"/>
          <w:color w:val="000000" w:themeColor="text1"/>
          <w:sz w:val="32"/>
          <w:szCs w:val="32"/>
          <w:lang w:eastAsia="zh-CN"/>
          <w14:textFill>
            <w14:solidFill>
              <w14:schemeClr w14:val="tx1"/>
            </w14:solidFill>
          </w14:textFill>
        </w:rPr>
        <w:t>各镇</w:t>
      </w:r>
      <w:r>
        <w:rPr>
          <w:rFonts w:hint="eastAsia" w:ascii="仿宋" w:hAnsi="仿宋" w:eastAsia="仿宋" w:cs="仿宋"/>
          <w:color w:val="000000" w:themeColor="text1"/>
          <w:sz w:val="32"/>
          <w:szCs w:val="32"/>
          <w14:textFill>
            <w14:solidFill>
              <w14:schemeClr w14:val="tx1"/>
            </w14:solidFill>
          </w14:textFill>
        </w:rPr>
        <w:t>不同特点,也考虑全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统筹，水资源统一调配，加强骨干水网与</w:t>
      </w:r>
      <w:r>
        <w:rPr>
          <w:rFonts w:hint="eastAsia" w:ascii="仿宋" w:hAnsi="仿宋" w:eastAsia="仿宋" w:cs="仿宋"/>
          <w:color w:val="000000" w:themeColor="text1"/>
          <w:sz w:val="32"/>
          <w:szCs w:val="32"/>
          <w:lang w:eastAsia="zh-CN"/>
          <w14:textFill>
            <w14:solidFill>
              <w14:schemeClr w14:val="tx1"/>
            </w14:solidFill>
          </w14:textFill>
        </w:rPr>
        <w:t>面上</w:t>
      </w:r>
      <w:r>
        <w:rPr>
          <w:rFonts w:hint="eastAsia" w:ascii="仿宋" w:hAnsi="仿宋" w:eastAsia="仿宋" w:cs="仿宋"/>
          <w:color w:val="000000" w:themeColor="text1"/>
          <w:sz w:val="32"/>
          <w:szCs w:val="32"/>
          <w14:textFill>
            <w14:solidFill>
              <w14:schemeClr w14:val="tx1"/>
            </w14:solidFill>
          </w14:textFill>
        </w:rPr>
        <w:t>水网连通。三是多源调控，</w:t>
      </w:r>
      <w:r>
        <w:rPr>
          <w:rFonts w:hint="eastAsia" w:ascii="仿宋" w:hAnsi="仿宋" w:eastAsia="仿宋" w:cs="仿宋"/>
          <w:color w:val="000000" w:themeColor="text1"/>
          <w:sz w:val="32"/>
          <w:szCs w:val="32"/>
          <w:lang w:eastAsia="zh-CN"/>
          <w14:textFill>
            <w14:solidFill>
              <w14:schemeClr w14:val="tx1"/>
            </w14:solidFill>
          </w14:textFill>
        </w:rPr>
        <w:t>统筹利用好</w:t>
      </w:r>
      <w:r>
        <w:rPr>
          <w:rFonts w:hint="eastAsia" w:ascii="仿宋" w:hAnsi="仿宋" w:eastAsia="仿宋" w:cs="仿宋"/>
          <w:color w:val="000000" w:themeColor="text1"/>
          <w:sz w:val="32"/>
          <w:szCs w:val="32"/>
          <w14:textFill>
            <w14:solidFill>
              <w14:schemeClr w14:val="tx1"/>
            </w14:solidFill>
          </w14:textFill>
        </w:rPr>
        <w:t>黄河流域、淮河流域、长江流域之水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形成</w:t>
      </w:r>
      <w:r>
        <w:rPr>
          <w:rFonts w:hint="eastAsia" w:ascii="仿宋" w:hAnsi="仿宋" w:eastAsia="仿宋" w:cs="仿宋"/>
          <w:color w:val="000000" w:themeColor="text1"/>
          <w:sz w:val="32"/>
          <w:szCs w:val="32"/>
          <w:lang w:eastAsia="zh-CN"/>
          <w14:textFill>
            <w14:solidFill>
              <w14:schemeClr w14:val="tx1"/>
            </w14:solidFill>
          </w14:textFill>
        </w:rPr>
        <w:t>多水</w:t>
      </w:r>
      <w:r>
        <w:rPr>
          <w:rFonts w:hint="eastAsia" w:ascii="仿宋" w:hAnsi="仿宋" w:eastAsia="仿宋" w:cs="仿宋"/>
          <w:color w:val="000000" w:themeColor="text1"/>
          <w:sz w:val="32"/>
          <w:szCs w:val="32"/>
          <w14:textFill>
            <w14:solidFill>
              <w14:schemeClr w14:val="tx1"/>
            </w14:solidFill>
          </w14:textFill>
        </w:rPr>
        <w:t>互补的全</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水资源调配格局，提高供水保障率。四是</w:t>
      </w:r>
      <w:r>
        <w:rPr>
          <w:rFonts w:hint="eastAsia" w:ascii="仿宋" w:hAnsi="仿宋" w:eastAsia="仿宋" w:cs="仿宋"/>
          <w:color w:val="000000" w:themeColor="text1"/>
          <w:sz w:val="32"/>
          <w:szCs w:val="32"/>
          <w:lang w:eastAsia="zh-CN"/>
          <w14:textFill>
            <w14:solidFill>
              <w14:schemeClr w14:val="tx1"/>
            </w14:solidFill>
          </w14:textFill>
        </w:rPr>
        <w:t>夯实基础，继续完善面上水系连通工程，形成布局合理、生态良好，循环通畅、蓄泄兼筹，丰枯调剂、余缺互补，优化配置、高效利用的现代水网。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1、加快水网工程建设。</w:t>
      </w:r>
      <w:r>
        <w:rPr>
          <w:rFonts w:hint="eastAsia" w:ascii="仿宋" w:hAnsi="仿宋" w:eastAsia="仿宋" w:cs="仿宋"/>
          <w:color w:val="000000" w:themeColor="text1"/>
          <w:sz w:val="32"/>
          <w:szCs w:val="32"/>
          <w:lang w:val="en-US" w:eastAsia="zh-CN"/>
          <w14:textFill>
            <w14:solidFill>
              <w14:schemeClr w14:val="tx1"/>
            </w14:solidFill>
          </w14:textFill>
        </w:rPr>
        <w:t>根据全县骨干水网规划布局，建设河湖连通工程，有序开展引黄灌区续建配套，建设现代化灌区，增强水资源联调联配能力。一是实施产业集聚区水系提升项目，治理二级河及汨罗江故道长5.6km。二是实施鹤鸣湖高铁片区水系连通项目，规划南北引水渠道2条、东西连通渠道3条，计划新开挖渠道9.1km、疏浚现有渠道19.2km，埋设管道3.8km，实现鹤鸣湖区、高铁片区水系连通。三是实施贾鲁河、清潩河调水工程，通过建设提灌站引水等方式，缓解我县水资源匮乏的困境。规划建设引贾入鄢</w:t>
      </w:r>
      <w:r>
        <w:rPr>
          <w:rFonts w:hint="eastAsia" w:ascii="仿宋" w:hAnsi="仿宋" w:eastAsia="仿宋" w:cs="仿宋"/>
          <w:color w:val="000000" w:themeColor="text1"/>
          <w:sz w:val="32"/>
          <w:szCs w:val="32"/>
          <w14:textFill>
            <w14:solidFill>
              <w14:schemeClr w14:val="tx1"/>
            </w14:solidFill>
          </w14:textFill>
        </w:rPr>
        <w:t>工程，设计引水流量2.0m</w:t>
      </w:r>
      <w:r>
        <w:rPr>
          <w:rFonts w:hint="eastAsia" w:ascii="仿宋" w:hAnsi="仿宋" w:eastAsia="仿宋" w:cs="仿宋"/>
          <w:color w:val="000000" w:themeColor="text1"/>
          <w:sz w:val="32"/>
          <w:szCs w:val="32"/>
          <w:vertAlign w:val="superscript"/>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/s</w:t>
      </w:r>
      <w:r>
        <w:rPr>
          <w:rFonts w:hint="eastAsia" w:ascii="仿宋" w:hAnsi="仿宋" w:eastAsia="仿宋" w:cs="仿宋"/>
          <w:color w:val="000000" w:themeColor="text1"/>
          <w:sz w:val="32"/>
          <w:szCs w:val="32"/>
          <w:lang w:eastAsia="zh-CN"/>
          <w14:textFill>
            <w14:solidFill>
              <w14:schemeClr w14:val="tx1"/>
            </w14:solidFill>
          </w14:textFill>
        </w:rPr>
        <w:t>，在彭店镇王铁村东北贾鲁河右岸建提水泵站，</w:t>
      </w:r>
      <w:r>
        <w:rPr>
          <w:rFonts w:hint="eastAsia" w:ascii="仿宋" w:hAnsi="仿宋" w:eastAsia="仿宋" w:cs="仿宋"/>
          <w:color w:val="000000" w:themeColor="text1"/>
          <w:sz w:val="32"/>
          <w:szCs w:val="32"/>
          <w14:textFill>
            <w14:solidFill>
              <w14:schemeClr w14:val="tx1"/>
            </w14:solidFill>
          </w14:textFill>
        </w:rPr>
        <w:t>输水渠道沿大马庄、韩老庄、河沟刘，穿康沟河至引黄干渠内，通过引黄干渠</w:t>
      </w:r>
      <w:r>
        <w:rPr>
          <w:rFonts w:hint="eastAsia" w:ascii="仿宋" w:hAnsi="仿宋" w:eastAsia="仿宋" w:cs="仿宋"/>
          <w:color w:val="000000" w:themeColor="text1"/>
          <w:sz w:val="32"/>
          <w:szCs w:val="32"/>
          <w:lang w:eastAsia="zh-CN"/>
          <w14:textFill>
            <w14:solidFill>
              <w14:schemeClr w14:val="tx1"/>
            </w14:solidFill>
          </w14:textFill>
        </w:rPr>
        <w:t>进水</w:t>
      </w:r>
      <w:r>
        <w:rPr>
          <w:rFonts w:hint="eastAsia" w:ascii="仿宋" w:hAnsi="仿宋" w:eastAsia="仿宋" w:cs="仿宋"/>
          <w:color w:val="000000" w:themeColor="text1"/>
          <w:sz w:val="32"/>
          <w:szCs w:val="32"/>
          <w14:textFill>
            <w14:solidFill>
              <w14:schemeClr w14:val="tx1"/>
            </w14:solidFill>
          </w14:textFill>
        </w:rPr>
        <w:t>闸向双洎河、汶河调水</w:t>
      </w:r>
      <w:r>
        <w:rPr>
          <w:rFonts w:hint="eastAsia" w:ascii="仿宋" w:hAnsi="仿宋" w:eastAsia="仿宋" w:cs="仿宋"/>
          <w:color w:val="000000" w:themeColor="text1"/>
          <w:sz w:val="32"/>
          <w:szCs w:val="32"/>
          <w:lang w:eastAsia="zh-CN"/>
          <w14:textFill>
            <w14:solidFill>
              <w14:schemeClr w14:val="tx1"/>
            </w14:solidFill>
          </w14:textFill>
        </w:rPr>
        <w:t>；规划建设清潩河提灌站工程，</w:t>
      </w:r>
      <w:r>
        <w:rPr>
          <w:rFonts w:hint="eastAsia" w:ascii="仿宋" w:hAnsi="仿宋" w:eastAsia="仿宋" w:cs="仿宋"/>
          <w:color w:val="000000" w:themeColor="text1"/>
          <w:sz w:val="32"/>
          <w:szCs w:val="32"/>
          <w14:textFill>
            <w14:solidFill>
              <w14:schemeClr w14:val="tx1"/>
            </w14:solidFill>
          </w14:textFill>
        </w:rPr>
        <w:t>设计引水流量</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.0m</w:t>
      </w:r>
      <w:r>
        <w:rPr>
          <w:rFonts w:hint="eastAsia" w:ascii="仿宋" w:hAnsi="仿宋" w:eastAsia="仿宋" w:cs="仿宋"/>
          <w:color w:val="000000" w:themeColor="text1"/>
          <w:sz w:val="32"/>
          <w:szCs w:val="32"/>
          <w:vertAlign w:val="superscript"/>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/s</w:t>
      </w:r>
      <w:r>
        <w:rPr>
          <w:rFonts w:hint="eastAsia" w:ascii="仿宋" w:hAnsi="仿宋" w:eastAsia="仿宋" w:cs="仿宋"/>
          <w:color w:val="000000" w:themeColor="text1"/>
          <w:sz w:val="32"/>
          <w:szCs w:val="32"/>
          <w:lang w:eastAsia="zh-CN"/>
          <w14:textFill>
            <w14:solidFill>
              <w14:schemeClr w14:val="tx1"/>
            </w14:solidFill>
          </w14:textFill>
        </w:rPr>
        <w:t>，在望田镇堤</w:t>
      </w:r>
      <w:r>
        <w:rPr>
          <w:rFonts w:hint="eastAsia" w:ascii="仿宋" w:hAnsi="仿宋" w:eastAsia="仿宋" w:cs="仿宋"/>
          <w:color w:val="auto"/>
          <w:sz w:val="32"/>
          <w:szCs w:val="32"/>
          <w:lang w:eastAsia="zh-CN"/>
        </w:rPr>
        <w:t>王</w:t>
      </w:r>
      <w:r>
        <w:rPr>
          <w:rFonts w:hint="eastAsia" w:ascii="仿宋" w:hAnsi="仿宋" w:eastAsia="仿宋" w:cs="仿宋"/>
          <w:color w:val="auto"/>
          <w:sz w:val="32"/>
          <w:szCs w:val="32"/>
        </w:rPr>
        <w:t>清潩河</w:t>
      </w:r>
      <w:r>
        <w:rPr>
          <w:rFonts w:hint="eastAsia" w:ascii="仿宋" w:hAnsi="仿宋" w:eastAsia="仿宋" w:cs="仿宋"/>
          <w:color w:val="auto"/>
          <w:sz w:val="32"/>
          <w:szCs w:val="32"/>
          <w:lang w:eastAsia="zh-CN"/>
        </w:rPr>
        <w:t>左</w:t>
      </w:r>
      <w:r>
        <w:rPr>
          <w:rFonts w:hint="eastAsia" w:ascii="仿宋" w:hAnsi="仿宋" w:eastAsia="仿宋" w:cs="仿宋"/>
          <w:color w:val="auto"/>
          <w:sz w:val="32"/>
          <w:szCs w:val="32"/>
        </w:rPr>
        <w:t>岸</w:t>
      </w:r>
      <w:r>
        <w:rPr>
          <w:rFonts w:hint="eastAsia" w:ascii="仿宋" w:hAnsi="仿宋" w:eastAsia="仿宋" w:cs="仿宋"/>
          <w:color w:val="auto"/>
          <w:sz w:val="32"/>
          <w:szCs w:val="32"/>
          <w:lang w:eastAsia="zh-CN"/>
        </w:rPr>
        <w:t>建提水泵站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引水入白潭沟，实现向望田镇和陶城镇输水。三是</w:t>
      </w:r>
      <w:r>
        <w:rPr>
          <w:rFonts w:hint="eastAsia" w:ascii="仿宋" w:hAnsi="仿宋" w:eastAsia="仿宋" w:cs="仿宋"/>
          <w:color w:val="auto"/>
          <w:sz w:val="32"/>
          <w:szCs w:val="32"/>
          <w:lang w:val="en-US" w:eastAsia="zh-CN"/>
        </w:rPr>
        <w:t>打通“全域水系”最后一公里。对于水资源丰富的镇，要利用河渠坑塘，建设拦蓄工程，形成节节拦蓄的高效拦蓄体系，最大限度留住水；对于水资源不丰富的镇，要积极开辟水源，采取修建引调水工程、疏通引水渠道等措施，缓解水资源不足的问题。依托高标准农田项目，实施面上农村水系连通工程，引水入田间地头，解决农田水利最后一公里问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、加快农村</w:t>
      </w:r>
      <w:r>
        <w:rPr>
          <w:rFonts w:hint="eastAsia" w:ascii="仿宋" w:hAnsi="仿宋" w:eastAsia="仿宋" w:cs="仿宋"/>
          <w:b/>
          <w:bCs/>
          <w:color w:val="000000" w:themeColor="text1"/>
          <w:sz w:val="32"/>
          <w:szCs w:val="32"/>
          <w:lang w:eastAsia="zh-CN"/>
          <w14:textFill>
            <w14:solidFill>
              <w14:schemeClr w14:val="tx1"/>
            </w14:solidFill>
          </w14:textFill>
        </w:rPr>
        <w:t>城乡供水一体化</w:t>
      </w:r>
      <w:r>
        <w:rPr>
          <w:rFonts w:hint="eastAsia" w:ascii="仿宋" w:hAnsi="仿宋" w:eastAsia="仿宋" w:cs="仿宋"/>
          <w:b/>
          <w:bCs/>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14:textFill>
            <w14:solidFill>
              <w14:schemeClr w14:val="tx1"/>
            </w14:solidFill>
          </w14:textFill>
        </w:rPr>
        <w:t>坚持以“工程建设集中化、供水水源地表化、城乡供水一体化、经营管理市场化”为发展重点，构建城乡供水同质量、同标准、同保障、同服务的农村供水规模化发展新格局</w:t>
      </w:r>
      <w:r>
        <w:rPr>
          <w:rFonts w:hint="eastAsia" w:ascii="仿宋" w:hAnsi="仿宋" w:eastAsia="仿宋" w:cs="仿宋"/>
          <w:color w:val="000000" w:themeColor="text1"/>
          <w:sz w:val="32"/>
          <w:szCs w:val="32"/>
          <w:lang w:eastAsia="zh-CN"/>
          <w14:textFill>
            <w14:solidFill>
              <w14:schemeClr w14:val="tx1"/>
            </w14:solidFill>
          </w14:textFill>
        </w:rPr>
        <w:t>，规划实施南水北调农村供水配套工程，用地表水置换地下水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涉及</w:t>
      </w:r>
      <w:r>
        <w:rPr>
          <w:rFonts w:hint="eastAsia" w:ascii="仿宋" w:hAnsi="仿宋" w:eastAsia="仿宋" w:cs="仿宋"/>
          <w:color w:val="000000" w:themeColor="text1"/>
          <w:sz w:val="32"/>
          <w:szCs w:val="32"/>
          <w:lang w:eastAsia="zh-CN"/>
          <w14:textFill>
            <w14:solidFill>
              <w14:schemeClr w14:val="tx1"/>
            </w14:solidFill>
          </w14:textFill>
        </w:rPr>
        <w:t>全县</w:t>
      </w:r>
      <w:r>
        <w:rPr>
          <w:rFonts w:hint="eastAsia" w:ascii="仿宋" w:hAnsi="仿宋" w:eastAsia="仿宋" w:cs="仿宋"/>
          <w:color w:val="000000" w:themeColor="text1"/>
          <w:sz w:val="32"/>
          <w:szCs w:val="32"/>
          <w14:textFill>
            <w14:solidFill>
              <w14:schemeClr w14:val="tx1"/>
            </w14:solidFill>
          </w14:textFill>
        </w:rPr>
        <w:t>11 个镇、4</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 xml:space="preserve"> 处农村集中供水厂（站）供水，</w:t>
      </w:r>
      <w:r>
        <w:rPr>
          <w:rFonts w:hint="eastAsia" w:ascii="仿宋" w:hAnsi="仿宋" w:eastAsia="仿宋" w:cs="仿宋"/>
          <w:color w:val="000000" w:themeColor="text1"/>
          <w:sz w:val="32"/>
          <w:szCs w:val="32"/>
          <w:lang w:eastAsia="zh-CN"/>
          <w14:textFill>
            <w14:solidFill>
              <w14:schemeClr w14:val="tx1"/>
            </w14:solidFill>
          </w14:textFill>
        </w:rPr>
        <w:t>受益</w:t>
      </w:r>
      <w:r>
        <w:rPr>
          <w:rFonts w:hint="eastAsia" w:ascii="仿宋" w:hAnsi="仿宋" w:eastAsia="仿宋" w:cs="仿宋"/>
          <w:color w:val="000000" w:themeColor="text1"/>
          <w:sz w:val="32"/>
          <w:szCs w:val="32"/>
          <w14:textFill>
            <w14:solidFill>
              <w14:schemeClr w14:val="tx1"/>
            </w14:solidFill>
          </w14:textFill>
        </w:rPr>
        <w:t>人口60.66万人，</w:t>
      </w:r>
      <w:r>
        <w:rPr>
          <w:rFonts w:hint="eastAsia" w:ascii="仿宋" w:hAnsi="仿宋" w:eastAsia="仿宋" w:cs="仿宋"/>
          <w:color w:val="000000" w:themeColor="text1"/>
          <w:sz w:val="32"/>
          <w:szCs w:val="32"/>
          <w:lang w:eastAsia="zh-CN"/>
          <w14:textFill>
            <w14:solidFill>
              <w14:schemeClr w14:val="tx1"/>
            </w14:solidFill>
          </w14:textFill>
        </w:rPr>
        <w:t>解决城区南水北调水厂水量消纳不足和缓解</w:t>
      </w:r>
      <w:r>
        <w:rPr>
          <w:rFonts w:hint="eastAsia" w:ascii="仿宋" w:hAnsi="仿宋" w:eastAsia="仿宋" w:cs="仿宋"/>
          <w:color w:val="auto"/>
          <w:sz w:val="32"/>
          <w:szCs w:val="32"/>
          <w:lang w:eastAsia="zh-CN"/>
        </w:rPr>
        <w:t>地下水超采问题，让全县人民吃上南水北调的放心水、优质水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统筹整合资金，继续实施农村饮水安全提升工程。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14:textFill>
            <w14:solidFill>
              <w14:schemeClr w14:val="tx1"/>
            </w14:solidFill>
          </w14:textFill>
        </w:rPr>
      </w:pPr>
      <w:bookmarkStart w:id="41" w:name="_Toc25054_WPSOffice_Level2"/>
      <w:r>
        <w:rPr>
          <w:rFonts w:hint="eastAsia" w:ascii="楷体" w:hAnsi="楷体" w:eastAsia="楷体" w:cs="楷体"/>
          <w:color w:val="000000" w:themeColor="text1"/>
          <w:sz w:val="32"/>
          <w:szCs w:val="32"/>
          <w14:textFill>
            <w14:solidFill>
              <w14:schemeClr w14:val="tx1"/>
            </w14:solidFill>
          </w14:textFill>
        </w:rPr>
        <w:t>(三)强化水灾害防御，建立灾损可控的防洪体系</w:t>
      </w:r>
      <w:bookmarkEnd w:id="4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按照“上拦、中滞、下排”和蓄泄兼筹的思路，加强防洪减灾工程建设，加快构建以河道</w:t>
      </w:r>
      <w:r>
        <w:rPr>
          <w:rFonts w:hint="eastAsia" w:ascii="仿宋" w:hAnsi="仿宋" w:eastAsia="仿宋" w:cs="仿宋"/>
          <w:color w:val="000000" w:themeColor="text1"/>
          <w:sz w:val="32"/>
          <w:szCs w:val="32"/>
          <w:lang w:eastAsia="zh-CN"/>
          <w14:textFill>
            <w14:solidFill>
              <w14:schemeClr w14:val="tx1"/>
            </w14:solidFill>
          </w14:textFill>
        </w:rPr>
        <w:t>、水闸</w:t>
      </w:r>
      <w:r>
        <w:rPr>
          <w:rFonts w:hint="eastAsia" w:ascii="仿宋" w:hAnsi="仿宋" w:eastAsia="仿宋" w:cs="仿宋"/>
          <w:color w:val="000000" w:themeColor="text1"/>
          <w:sz w:val="32"/>
          <w:szCs w:val="32"/>
          <w14:textFill>
            <w14:solidFill>
              <w14:schemeClr w14:val="tx1"/>
            </w14:solidFill>
          </w14:textFill>
        </w:rPr>
        <w:t>和</w:t>
      </w:r>
      <w:r>
        <w:rPr>
          <w:rFonts w:hint="eastAsia" w:ascii="仿宋" w:hAnsi="仿宋" w:eastAsia="仿宋" w:cs="仿宋"/>
          <w:color w:val="000000" w:themeColor="text1"/>
          <w:sz w:val="32"/>
          <w:szCs w:val="32"/>
          <w:lang w:eastAsia="zh-CN"/>
          <w14:textFill>
            <w14:solidFill>
              <w14:schemeClr w14:val="tx1"/>
            </w14:solidFill>
          </w14:textFill>
        </w:rPr>
        <w:t>坑塘</w:t>
      </w:r>
      <w:r>
        <w:rPr>
          <w:rFonts w:hint="eastAsia" w:ascii="仿宋" w:hAnsi="仿宋" w:eastAsia="仿宋" w:cs="仿宋"/>
          <w:color w:val="000000" w:themeColor="text1"/>
          <w:sz w:val="32"/>
          <w:szCs w:val="32"/>
          <w14:textFill>
            <w14:solidFill>
              <w14:schemeClr w14:val="tx1"/>
            </w14:solidFill>
          </w14:textFill>
        </w:rPr>
        <w:t>为架构的防洪减灾工程体系。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1、强化</w:t>
      </w:r>
      <w:r>
        <w:rPr>
          <w:rFonts w:hint="eastAsia" w:ascii="仿宋" w:hAnsi="仿宋" w:eastAsia="仿宋" w:cs="仿宋"/>
          <w:b/>
          <w:bCs/>
          <w:color w:val="000000" w:themeColor="text1"/>
          <w:sz w:val="32"/>
          <w:szCs w:val="32"/>
          <w:lang w:eastAsia="zh-CN"/>
          <w14:textFill>
            <w14:solidFill>
              <w14:schemeClr w14:val="tx1"/>
            </w14:solidFill>
          </w14:textFill>
        </w:rPr>
        <w:t>除涝</w:t>
      </w:r>
      <w:r>
        <w:rPr>
          <w:rFonts w:hint="eastAsia" w:ascii="仿宋" w:hAnsi="仿宋" w:eastAsia="仿宋" w:cs="仿宋"/>
          <w:b/>
          <w:bCs/>
          <w:color w:val="000000" w:themeColor="text1"/>
          <w:sz w:val="32"/>
          <w:szCs w:val="32"/>
          <w14:textFill>
            <w14:solidFill>
              <w14:schemeClr w14:val="tx1"/>
            </w14:solidFill>
          </w14:textFill>
        </w:rPr>
        <w:t>工程建设。</w:t>
      </w:r>
      <w:r>
        <w:rPr>
          <w:rFonts w:hint="eastAsia" w:ascii="仿宋" w:hAnsi="仿宋" w:eastAsia="仿宋" w:cs="仿宋"/>
          <w:color w:val="000000" w:themeColor="text1"/>
          <w:sz w:val="32"/>
          <w:szCs w:val="32"/>
          <w:lang w:eastAsia="zh-CN"/>
          <w14:textFill>
            <w14:solidFill>
              <w14:schemeClr w14:val="tx1"/>
            </w14:solidFill>
          </w14:textFill>
        </w:rPr>
        <w:t>规划实施</w:t>
      </w:r>
      <w:r>
        <w:rPr>
          <w:rFonts w:hint="eastAsia" w:ascii="仿宋" w:hAnsi="仿宋" w:eastAsia="仿宋" w:cs="仿宋"/>
          <w:color w:val="000000" w:themeColor="text1"/>
          <w:sz w:val="32"/>
          <w:szCs w:val="32"/>
          <w14:textFill>
            <w14:solidFill>
              <w14:schemeClr w14:val="tx1"/>
            </w14:solidFill>
          </w14:textFill>
        </w:rPr>
        <w:t>淮河流域重点平原洼地治理工程</w:t>
      </w:r>
      <w:r>
        <w:rPr>
          <w:rFonts w:hint="eastAsia" w:ascii="仿宋" w:hAnsi="仿宋" w:eastAsia="仿宋" w:cs="仿宋"/>
          <w:color w:val="000000" w:themeColor="text1"/>
          <w:sz w:val="32"/>
          <w:szCs w:val="32"/>
          <w:lang w:eastAsia="zh-CN"/>
          <w14:textFill>
            <w14:solidFill>
              <w14:schemeClr w14:val="tx1"/>
            </w14:solidFill>
          </w14:textFill>
        </w:rPr>
        <w:t>，涉及中南部</w:t>
      </w:r>
      <w:r>
        <w:rPr>
          <w:rFonts w:hint="eastAsia" w:ascii="仿宋" w:hAnsi="仿宋" w:eastAsia="仿宋" w:cs="仿宋"/>
          <w:color w:val="000000" w:themeColor="text1"/>
          <w:sz w:val="32"/>
          <w:szCs w:val="32"/>
          <w14:textFill>
            <w14:solidFill>
              <w14:schemeClr w14:val="tx1"/>
            </w14:solidFill>
          </w14:textFill>
        </w:rPr>
        <w:t>大马、张桥、南坞</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9个镇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治理白潭沟、没底沟、没地沟故道、汨罗江、玉带河、一道河、二道河、三道河、红淤沟、马栏新沟、青年湖11条河道，治理总长213.27㎞</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除涝标准达到5年一遇。</w:t>
      </w:r>
      <w:r>
        <w:rPr>
          <w:rFonts w:hint="eastAsia" w:ascii="仿宋" w:hAnsi="仿宋" w:eastAsia="仿宋" w:cs="仿宋"/>
          <w:color w:val="000000" w:themeColor="text1"/>
          <w:sz w:val="32"/>
          <w:szCs w:val="32"/>
          <w:lang w:eastAsia="zh-CN"/>
          <w14:textFill>
            <w14:solidFill>
              <w14:schemeClr w14:val="tx1"/>
            </w14:solidFill>
          </w14:textFill>
        </w:rPr>
        <w:t>规划治理团结沟长</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除涝标准达到5年一遇</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2、强化河道治理工程建设。</w:t>
      </w:r>
      <w:r>
        <w:rPr>
          <w:rFonts w:hint="eastAsia" w:ascii="仿宋" w:hAnsi="仿宋" w:eastAsia="仿宋" w:cs="仿宋"/>
          <w:color w:val="000000" w:themeColor="text1"/>
          <w:sz w:val="32"/>
          <w:szCs w:val="32"/>
          <w14:textFill>
            <w14:solidFill>
              <w14:schemeClr w14:val="tx1"/>
            </w14:solidFill>
          </w14:textFill>
        </w:rPr>
        <w:t>坚持因地制宜，采取加高加固和新建堤防、河道疏浚、护岸护坡、堤顶防汛道路建设等各种措施，推动实施</w:t>
      </w:r>
      <w:r>
        <w:rPr>
          <w:rFonts w:hint="eastAsia" w:ascii="仿宋" w:hAnsi="仿宋" w:eastAsia="仿宋" w:cs="仿宋"/>
          <w:color w:val="000000" w:themeColor="text1"/>
          <w:sz w:val="32"/>
          <w:szCs w:val="32"/>
          <w:lang w:eastAsia="zh-CN"/>
          <w14:textFill>
            <w14:solidFill>
              <w14:schemeClr w14:val="tx1"/>
            </w14:solidFill>
          </w14:textFill>
        </w:rPr>
        <w:t>中小河流</w:t>
      </w:r>
      <w:r>
        <w:rPr>
          <w:rFonts w:hint="eastAsia" w:ascii="仿宋" w:hAnsi="仿宋" w:eastAsia="仿宋" w:cs="仿宋"/>
          <w:color w:val="000000" w:themeColor="text1"/>
          <w:sz w:val="32"/>
          <w:szCs w:val="32"/>
          <w14:textFill>
            <w14:solidFill>
              <w14:schemeClr w14:val="tx1"/>
            </w14:solidFill>
          </w14:textFill>
        </w:rPr>
        <w:t>治理</w:t>
      </w:r>
      <w:r>
        <w:rPr>
          <w:rFonts w:hint="eastAsia" w:ascii="仿宋" w:hAnsi="仿宋" w:eastAsia="仿宋" w:cs="仿宋"/>
          <w:color w:val="000000" w:themeColor="text1"/>
          <w:sz w:val="32"/>
          <w:szCs w:val="32"/>
          <w:lang w:eastAsia="zh-CN"/>
          <w14:textFill>
            <w14:solidFill>
              <w14:schemeClr w14:val="tx1"/>
            </w14:solidFill>
          </w14:textFill>
        </w:rPr>
        <w:t>工程建设</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完成清流河上游段治理工程建设，治理河道长</w:t>
      </w:r>
      <w:r>
        <w:rPr>
          <w:rFonts w:hint="eastAsia" w:ascii="仿宋" w:hAnsi="仿宋" w:eastAsia="仿宋" w:cs="仿宋"/>
          <w:color w:val="000000" w:themeColor="text1"/>
          <w:sz w:val="32"/>
          <w:szCs w:val="32"/>
          <w14:textFill>
            <w14:solidFill>
              <w14:schemeClr w14:val="tx1"/>
            </w14:solidFill>
          </w14:textFill>
        </w:rPr>
        <w:t>16.6㎞</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防洪标准提高到 20年一遇，除涝标准提高到 5年一遇。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3、强化病险水闸除险加固工程建设。</w:t>
      </w:r>
      <w:r>
        <w:rPr>
          <w:rFonts w:hint="eastAsia" w:ascii="仿宋" w:hAnsi="仿宋" w:eastAsia="仿宋" w:cs="仿宋"/>
          <w:color w:val="000000" w:themeColor="text1"/>
          <w:sz w:val="32"/>
          <w:szCs w:val="32"/>
          <w14:textFill>
            <w14:solidFill>
              <w14:schemeClr w14:val="tx1"/>
            </w14:solidFill>
          </w14:textFill>
        </w:rPr>
        <w:t>到 20</w:t>
      </w:r>
      <w:r>
        <w:rPr>
          <w:rFonts w:hint="eastAsia" w:ascii="仿宋" w:hAnsi="仿宋" w:eastAsia="仿宋" w:cs="仿宋"/>
          <w:color w:val="auto"/>
          <w:sz w:val="32"/>
          <w:szCs w:val="32"/>
        </w:rPr>
        <w:t>25 年，</w:t>
      </w:r>
      <w:r>
        <w:rPr>
          <w:rFonts w:hint="eastAsia" w:ascii="仿宋" w:hAnsi="仿宋" w:eastAsia="仿宋" w:cs="仿宋"/>
          <w:color w:val="auto"/>
          <w:sz w:val="32"/>
          <w:szCs w:val="32"/>
          <w:lang w:eastAsia="zh-CN"/>
        </w:rPr>
        <w:t>力争</w:t>
      </w:r>
      <w:r>
        <w:rPr>
          <w:rFonts w:hint="eastAsia" w:ascii="仿宋" w:hAnsi="仿宋" w:eastAsia="仿宋" w:cs="仿宋"/>
          <w:color w:val="auto"/>
          <w:sz w:val="32"/>
          <w:szCs w:val="32"/>
        </w:rPr>
        <w:t>完成纳入《全国大中型病险水闸除险加固总体方案》的</w:t>
      </w:r>
      <w:r>
        <w:rPr>
          <w:rFonts w:hint="eastAsia" w:ascii="仿宋" w:hAnsi="仿宋" w:eastAsia="仿宋" w:cs="仿宋"/>
          <w:color w:val="000000" w:themeColor="text1"/>
          <w:sz w:val="32"/>
          <w:szCs w:val="32"/>
          <w14:textFill>
            <w14:solidFill>
              <w14:schemeClr w14:val="tx1"/>
            </w14:solidFill>
          </w14:textFill>
        </w:rPr>
        <w:t>汶河大浪沟于寨闸</w:t>
      </w:r>
      <w:r>
        <w:rPr>
          <w:rFonts w:hint="eastAsia" w:ascii="仿宋" w:hAnsi="仿宋" w:eastAsia="仿宋" w:cs="仿宋"/>
          <w:color w:val="000000" w:themeColor="text1"/>
          <w:sz w:val="32"/>
          <w:szCs w:val="32"/>
          <w:lang w:eastAsia="zh-CN"/>
          <w14:textFill>
            <w14:solidFill>
              <w14:schemeClr w14:val="tx1"/>
            </w14:solidFill>
          </w14:textFill>
        </w:rPr>
        <w:t>、清潩河赵庄闸、清流河周桥闸、双洎河彭店镇等</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座大中型病险水闸除险加固，完善管理设施，确保防洪兴利功能的正常发挥。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、强化防汛</w:t>
      </w:r>
      <w:r>
        <w:rPr>
          <w:rFonts w:hint="eastAsia" w:ascii="仿宋" w:hAnsi="仿宋" w:eastAsia="仿宋" w:cs="仿宋"/>
          <w:b/>
          <w:bCs/>
          <w:color w:val="000000" w:themeColor="text1"/>
          <w:sz w:val="32"/>
          <w:szCs w:val="32"/>
          <w:lang w:eastAsia="zh-CN"/>
          <w14:textFill>
            <w14:solidFill>
              <w14:schemeClr w14:val="tx1"/>
            </w14:solidFill>
          </w14:textFill>
        </w:rPr>
        <w:t>预警体系</w:t>
      </w:r>
      <w:r>
        <w:rPr>
          <w:rFonts w:hint="eastAsia" w:ascii="仿宋" w:hAnsi="仿宋" w:eastAsia="仿宋" w:cs="仿宋"/>
          <w:b/>
          <w:bCs/>
          <w:color w:val="000000" w:themeColor="text1"/>
          <w:sz w:val="32"/>
          <w:szCs w:val="32"/>
          <w14:textFill>
            <w14:solidFill>
              <w14:schemeClr w14:val="tx1"/>
            </w14:solidFill>
          </w14:textFill>
        </w:rPr>
        <w:t>管理</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w:t>
      </w:r>
      <w:r>
        <w:rPr>
          <w:rFonts w:hint="eastAsia" w:ascii="仿宋" w:hAnsi="仿宋" w:eastAsia="仿宋" w:cs="仿宋"/>
          <w:color w:val="000000" w:themeColor="text1"/>
          <w:sz w:val="32"/>
          <w:szCs w:val="32"/>
          <w:lang w:eastAsia="zh-CN"/>
          <w14:textFill>
            <w14:solidFill>
              <w14:schemeClr w14:val="tx1"/>
            </w14:solidFill>
          </w14:textFill>
        </w:rPr>
        <w:t>洪涝</w:t>
      </w:r>
      <w:r>
        <w:rPr>
          <w:rFonts w:hint="eastAsia" w:ascii="仿宋" w:hAnsi="仿宋" w:eastAsia="仿宋" w:cs="仿宋"/>
          <w:color w:val="000000" w:themeColor="text1"/>
          <w:sz w:val="32"/>
          <w:szCs w:val="32"/>
          <w14:textFill>
            <w14:solidFill>
              <w14:schemeClr w14:val="tx1"/>
            </w14:solidFill>
          </w14:textFill>
        </w:rPr>
        <w:t>灾害监测预警机制</w:t>
      </w:r>
      <w:r>
        <w:rPr>
          <w:rFonts w:hint="eastAsia" w:ascii="仿宋" w:hAnsi="仿宋" w:eastAsia="仿宋" w:cs="仿宋"/>
          <w:color w:val="000000" w:themeColor="text1"/>
          <w:sz w:val="32"/>
          <w:szCs w:val="32"/>
          <w:lang w:eastAsia="zh-CN"/>
          <w14:textFill>
            <w14:solidFill>
              <w14:schemeClr w14:val="tx1"/>
            </w14:solidFill>
          </w14:textFill>
        </w:rPr>
        <w:t>，继续完善农村</w:t>
      </w:r>
      <w:r>
        <w:rPr>
          <w:rFonts w:hint="eastAsia" w:ascii="仿宋" w:hAnsi="仿宋" w:eastAsia="仿宋" w:cs="仿宋"/>
          <w:color w:val="000000" w:themeColor="text1"/>
          <w:sz w:val="32"/>
          <w:szCs w:val="32"/>
          <w14:textFill>
            <w14:solidFill>
              <w14:schemeClr w14:val="tx1"/>
            </w14:solidFill>
          </w14:textFill>
        </w:rPr>
        <w:t>基层防汛预警预报体系建设，</w:t>
      </w:r>
      <w:r>
        <w:rPr>
          <w:rFonts w:hint="eastAsia" w:ascii="仿宋" w:hAnsi="仿宋" w:eastAsia="仿宋" w:cs="仿宋"/>
          <w:color w:val="000000" w:themeColor="text1"/>
          <w:sz w:val="32"/>
          <w:szCs w:val="32"/>
          <w:lang w:eastAsia="zh-CN"/>
          <w14:textFill>
            <w14:solidFill>
              <w14:schemeClr w14:val="tx1"/>
            </w14:solidFill>
          </w14:textFill>
        </w:rPr>
        <w:t>积极</w:t>
      </w:r>
      <w:r>
        <w:rPr>
          <w:rFonts w:hint="eastAsia" w:ascii="仿宋" w:hAnsi="仿宋" w:eastAsia="仿宋" w:cs="仿宋"/>
          <w:color w:val="000000" w:themeColor="text1"/>
          <w:sz w:val="32"/>
          <w:szCs w:val="32"/>
          <w14:textFill>
            <w14:solidFill>
              <w14:schemeClr w14:val="tx1"/>
            </w14:solidFill>
          </w14:textFill>
        </w:rPr>
        <w:t>利用现代信息技术</w:t>
      </w:r>
      <w:r>
        <w:rPr>
          <w:rFonts w:hint="eastAsia" w:ascii="仿宋" w:hAnsi="仿宋" w:eastAsia="仿宋" w:cs="仿宋"/>
          <w:color w:val="000000" w:themeColor="text1"/>
          <w:sz w:val="32"/>
          <w:szCs w:val="32"/>
          <w:lang w:eastAsia="zh-CN"/>
          <w14:textFill>
            <w14:solidFill>
              <w14:schemeClr w14:val="tx1"/>
            </w14:solidFill>
          </w14:textFill>
        </w:rPr>
        <w:t>，将</w:t>
      </w:r>
      <w:r>
        <w:rPr>
          <w:rFonts w:hint="eastAsia" w:ascii="仿宋" w:hAnsi="仿宋" w:eastAsia="仿宋" w:cs="仿宋"/>
          <w:color w:val="000000" w:themeColor="text1"/>
          <w:sz w:val="32"/>
          <w:szCs w:val="32"/>
          <w14:textFill>
            <w14:solidFill>
              <w14:schemeClr w14:val="tx1"/>
            </w14:solidFill>
          </w14:textFill>
        </w:rPr>
        <w:t>防汛</w:t>
      </w:r>
      <w:r>
        <w:rPr>
          <w:rFonts w:hint="eastAsia" w:ascii="仿宋" w:hAnsi="仿宋" w:eastAsia="仿宋" w:cs="仿宋"/>
          <w:color w:val="000000" w:themeColor="text1"/>
          <w:sz w:val="32"/>
          <w:szCs w:val="32"/>
          <w:lang w:eastAsia="zh-CN"/>
          <w14:textFill>
            <w14:solidFill>
              <w14:schemeClr w14:val="tx1"/>
            </w14:solidFill>
          </w14:textFill>
        </w:rPr>
        <w:t>调度</w:t>
      </w:r>
      <w:r>
        <w:rPr>
          <w:rFonts w:hint="eastAsia" w:ascii="仿宋" w:hAnsi="仿宋" w:eastAsia="仿宋" w:cs="仿宋"/>
          <w:color w:val="000000" w:themeColor="text1"/>
          <w:sz w:val="32"/>
          <w:szCs w:val="32"/>
          <w14:textFill>
            <w14:solidFill>
              <w14:schemeClr w14:val="tx1"/>
            </w14:solidFill>
          </w14:textFill>
        </w:rPr>
        <w:t>指</w:t>
      </w:r>
      <w:r>
        <w:rPr>
          <w:rFonts w:hint="eastAsia" w:ascii="仿宋" w:hAnsi="仿宋" w:eastAsia="仿宋" w:cs="仿宋"/>
          <w:color w:val="000000" w:themeColor="text1"/>
          <w:sz w:val="32"/>
          <w:szCs w:val="32"/>
          <w:lang w:eastAsia="zh-CN"/>
          <w14:textFill>
            <w14:solidFill>
              <w14:schemeClr w14:val="tx1"/>
            </w14:solidFill>
          </w14:textFill>
        </w:rPr>
        <w:t>挥系统由县级向乡镇延伸，实现各级互联互通和信息共享，提高基层防汛调度能力和防汛监测预警能力。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2" w:name="_Toc24294_WPSOffice_Level2"/>
      <w:r>
        <w:rPr>
          <w:rFonts w:hint="eastAsia" w:ascii="楷体" w:hAnsi="楷体" w:eastAsia="楷体" w:cs="楷体"/>
          <w:color w:val="000000" w:themeColor="text1"/>
          <w:sz w:val="32"/>
          <w:szCs w:val="32"/>
          <w:lang w:eastAsia="zh-CN"/>
          <w14:textFill>
            <w14:solidFill>
              <w14:schemeClr w14:val="tx1"/>
            </w14:solidFill>
          </w14:textFill>
        </w:rPr>
        <w:t>(四)加强水生态保护，建设河湖健康发展新格局</w:t>
      </w:r>
      <w:bookmarkEnd w:id="4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牢固树立和践行绿水青山就是金山银山的理念，围绕加快构建生态功能保障基线、环境质量安全底线、资源开发利用上线三大红线，统筹山水林田湖草系统治理，加强水资源保护、水污染治理、水生态修复，加强水资源水环境超载区修复治理，改善河湖和地下水生态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1、加大水资源保护。</w:t>
      </w:r>
      <w:r>
        <w:rPr>
          <w:rFonts w:hint="eastAsia" w:ascii="仿宋" w:hAnsi="仿宋" w:eastAsia="仿宋" w:cs="仿宋"/>
          <w:color w:val="000000" w:themeColor="text1"/>
          <w:sz w:val="32"/>
          <w:szCs w:val="32"/>
          <w:lang w:eastAsia="zh-CN"/>
          <w14:textFill>
            <w14:solidFill>
              <w14:schemeClr w14:val="tx1"/>
            </w14:solidFill>
          </w14:textFill>
        </w:rPr>
        <w:t>加强水功能区监督管理，强化入河湖排污总量管理，优化调整沿河湖排污口、取水口布局，对问题突出、威胁饮水安全或水质严重超标区的排污口实施综合整治。落实饮用水水源地核准和安全评估制度。全面开展重要饮用水水源地安全达标建设，实施水源地安全警示、隔离防护、水源涵养和修复措施。科学划定饮用水水源保护区，依法清理保护区内违法建筑、排污口和各类养殖户。加强集中式地下水饮用水源地保护。强化饮用水水源应急管理，完善突发水污染事件应急预案，提高突发水污染事件应急处置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000000" w:themeColor="text1"/>
          <w:sz w:val="32"/>
          <w:szCs w:val="32"/>
          <w:lang w:eastAsia="zh-CN"/>
          <w14:textFill>
            <w14:solidFill>
              <w14:schemeClr w14:val="tx1"/>
            </w14:solidFill>
          </w14:textFill>
        </w:rPr>
        <w:t>2、加大生态河湖治理。</w:t>
      </w:r>
      <w:r>
        <w:rPr>
          <w:rFonts w:hint="eastAsia" w:ascii="仿宋" w:hAnsi="仿宋" w:eastAsia="仿宋" w:cs="仿宋"/>
          <w:color w:val="000000" w:themeColor="text1"/>
          <w:sz w:val="32"/>
          <w:szCs w:val="32"/>
          <w:lang w:eastAsia="zh-CN"/>
          <w14:textFill>
            <w14:solidFill>
              <w14:schemeClr w14:val="tx1"/>
            </w14:solidFill>
          </w14:textFill>
        </w:rPr>
        <w:t>统筹考虑水灾害、水生态等问题，推进河湖水系综合整治，综合运用清淤疏浚、截污治污、生态修复、调水引流、控制开发等措施，注重河道生态护岸，避免河道裁弯取直，保持河道蜿蜒性、连续性和断面多样性的自然形态，打造生态河道。规划实施引黄干渠东陈桥至二道河生态修复治理工程，治理河道长15㎞，修建堤顶道路，对河道堤顶绿化亮化、生态护坡，沿线桥梁、涵闸提升改造等。按照乡村振兴要求，以“水清河畅、岸绿景美、河湖安澜”为目标，推动实施农村河道、沟渠、坑塘清淤疏浚、植被修复、岸坡整治和河渠连通，建设生态河塘，完善灌排体系，提高农村水资源调配、水质改善、防灾减灾</w:t>
      </w:r>
      <w:r>
        <w:rPr>
          <w:rFonts w:hint="eastAsia" w:ascii="仿宋" w:hAnsi="仿宋" w:eastAsia="仿宋" w:cs="仿宋"/>
          <w:color w:val="auto"/>
          <w:sz w:val="32"/>
          <w:szCs w:val="32"/>
          <w:lang w:eastAsia="zh-CN"/>
        </w:rPr>
        <w:t>和河湖保护能力，改善农村生产、生活和生态环境。实施“清河行动”，坚决查处乱占乱建、乱围乱堵、乱采乱挖、乱倒乱排等破坏河湖水域岸线的违法行为，维护河湖管理秩序，为修复河湖生态环境、恢复广大人民群众休闲娱乐空间、促进生态文明建设提供有力支撑。到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年，新增治理生态河道</w:t>
      </w:r>
      <w:r>
        <w:rPr>
          <w:rFonts w:hint="eastAsia" w:ascii="仿宋" w:hAnsi="仿宋" w:eastAsia="仿宋" w:cs="仿宋"/>
          <w:color w:val="auto"/>
          <w:sz w:val="32"/>
          <w:szCs w:val="32"/>
          <w:lang w:val="en-US" w:eastAsia="zh-CN"/>
        </w:rPr>
        <w:t>54</w:t>
      </w:r>
      <w:r>
        <w:rPr>
          <w:rFonts w:hint="eastAsia" w:ascii="仿宋" w:hAnsi="仿宋" w:eastAsia="仿宋" w:cs="仿宋"/>
          <w:color w:val="auto"/>
          <w:sz w:val="32"/>
          <w:szCs w:val="32"/>
          <w:lang w:eastAsia="zh-CN"/>
        </w:rPr>
        <w:t>㎞，全县达到</w:t>
      </w:r>
      <w:r>
        <w:rPr>
          <w:rFonts w:hint="eastAsia" w:ascii="仿宋" w:hAnsi="仿宋" w:eastAsia="仿宋" w:cs="仿宋"/>
          <w:color w:val="auto"/>
          <w:sz w:val="32"/>
          <w:szCs w:val="32"/>
          <w:lang w:val="en-US" w:eastAsia="zh-CN"/>
        </w:rPr>
        <w:t>116</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lang w:eastAsia="zh-CN"/>
          <w14:textFill>
            <w14:solidFill>
              <w14:schemeClr w14:val="tx1"/>
            </w14:solidFill>
          </w14:textFill>
        </w:rPr>
        <w:t>、加大地下水超采区治理。</w:t>
      </w:r>
      <w:r>
        <w:rPr>
          <w:rFonts w:hint="eastAsia" w:ascii="仿宋" w:hAnsi="仿宋" w:eastAsia="仿宋" w:cs="仿宋"/>
          <w:color w:val="000000" w:themeColor="text1"/>
          <w:sz w:val="32"/>
          <w:szCs w:val="32"/>
          <w:lang w:eastAsia="zh-CN"/>
          <w14:textFill>
            <w14:solidFill>
              <w14:schemeClr w14:val="tx1"/>
            </w14:solidFill>
          </w14:textFill>
        </w:rPr>
        <w:t>按照“总量控制、节水优先、统筹调配、系统治理” 的原则，大力实施地下水压采。严格地下水取水审批，限期封闭超采区地下水取水工程，科学开发地热水，逐步核减地下水开采量和年度用水计划；大力实施农业节水、工业节水和城镇节水，调整农业种植结构与布局，逐步减少超采区地下水开采量；通过实施雨洪资源利用、非常规水利用等工程，替代和置换超采区地下水水源；通过实施湿地、坑塘、河道拦蓄等回灌补源工程，增加地下水的补给量，努力做到“藏水于地”。规划实施地下水超采区治理工程，涉及陈化店镇、柏梁镇，加大水源置换、修复补充等措施实施力度，逐步恢复和提升地下水位，缩小地下水超采区面积，改善地下水生态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lang w:eastAsia="zh-CN"/>
          <w14:textFill>
            <w14:solidFill>
              <w14:schemeClr w14:val="tx1"/>
            </w14:solidFill>
          </w14:textFill>
        </w:rPr>
        <w:t>、加大湿地建设。</w:t>
      </w:r>
      <w:r>
        <w:rPr>
          <w:rFonts w:hint="eastAsia" w:ascii="仿宋" w:hAnsi="仿宋" w:eastAsia="仿宋" w:cs="仿宋"/>
          <w:color w:val="000000" w:themeColor="text1"/>
          <w:sz w:val="32"/>
          <w:szCs w:val="32"/>
          <w:lang w:eastAsia="zh-CN"/>
          <w14:textFill>
            <w14:solidFill>
              <w14:schemeClr w14:val="tx1"/>
            </w14:solidFill>
          </w14:textFill>
        </w:rPr>
        <w:t>按照保护优先、适度利用的原则，大力建设人工湿地。在引黄干渠渠首，因地制宜规划建设引黄人工湿地。同时，利用鹤鸣湖优良水资源，规划实施鹤鸣湖周边绿色湿地项目，建设集文化、生态、产业、智慧、旅游为一体的湖滨风光湿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lang w:eastAsia="zh-CN"/>
          <w14:textFill>
            <w14:solidFill>
              <w14:schemeClr w14:val="tx1"/>
            </w14:solidFill>
          </w14:textFill>
        </w:rPr>
        <w:t>、加大推进河湖长制工作力度。</w:t>
      </w:r>
      <w:r>
        <w:rPr>
          <w:rFonts w:hint="eastAsia" w:ascii="仿宋" w:hAnsi="仿宋" w:eastAsia="仿宋" w:cs="仿宋"/>
          <w:color w:val="000000" w:themeColor="text1"/>
          <w:sz w:val="32"/>
          <w:szCs w:val="32"/>
          <w:lang w:eastAsia="zh-CN"/>
          <w14:textFill>
            <w14:solidFill>
              <w14:schemeClr w14:val="tx1"/>
            </w14:solidFill>
          </w14:textFill>
        </w:rPr>
        <w:t>把全面实行河长制作为解决我县水生态问题的重要抓手，深入落实《鄢陵县全面推行河长制工作实施方案》，进一步深化县、镇、村三级河长组织体系建设，强化河湖管理和维护主体，明确管护责任、管护人员，深入推进落实水资源保护、河湖水域岸线管理保护、水污染防治、水环境治理、水生态修复、执法监管等六大任务，逐步构建主体到位、职能清晰、体制顺畅、责任明确、运行规范的河湖管理体制和运行机制，逐步形成监督到位、考核严格、保护有力、社会参与的河湖管理保护局面，</w:t>
      </w:r>
      <w:r>
        <w:rPr>
          <w:rFonts w:hint="default" w:ascii="仿宋" w:hAnsi="仿宋" w:eastAsia="仿宋" w:cs="仿宋"/>
          <w:color w:val="000000" w:themeColor="text1"/>
          <w:sz w:val="32"/>
          <w:szCs w:val="32"/>
          <w:lang w:eastAsia="zh-CN"/>
          <w14:textFill>
            <w14:solidFill>
              <w14:schemeClr w14:val="tx1"/>
            </w14:solidFill>
          </w14:textFill>
        </w:rPr>
        <w:t>努力实现“防洪保安全、优质水资源、健康水生态、宜居水环境、先进水文化”的</w:t>
      </w:r>
      <w:r>
        <w:rPr>
          <w:rFonts w:hint="eastAsia" w:ascii="仿宋" w:hAnsi="仿宋" w:eastAsia="仿宋" w:cs="仿宋"/>
          <w:color w:val="000000" w:themeColor="text1"/>
          <w:sz w:val="32"/>
          <w:szCs w:val="32"/>
          <w:lang w:eastAsia="zh-CN"/>
          <w14:textFill>
            <w14:solidFill>
              <w14:schemeClr w14:val="tx1"/>
            </w14:solidFill>
          </w14:textFill>
        </w:rPr>
        <w:t>河长制建设</w:t>
      </w:r>
      <w:r>
        <w:rPr>
          <w:rFonts w:hint="default" w:ascii="仿宋" w:hAnsi="仿宋" w:eastAsia="仿宋" w:cs="仿宋"/>
          <w:color w:val="000000" w:themeColor="text1"/>
          <w:sz w:val="32"/>
          <w:szCs w:val="32"/>
          <w:lang w:eastAsia="zh-CN"/>
          <w14:textFill>
            <w14:solidFill>
              <w14:schemeClr w14:val="tx1"/>
            </w14:solidFill>
          </w14:textFill>
        </w:rPr>
        <w:t>目标</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3" w:name="_Toc6420_WPSOffice_Level2"/>
      <w:r>
        <w:rPr>
          <w:rFonts w:hint="eastAsia" w:ascii="楷体" w:hAnsi="楷体" w:eastAsia="楷体" w:cs="楷体"/>
          <w:color w:val="000000" w:themeColor="text1"/>
          <w:sz w:val="32"/>
          <w:szCs w:val="32"/>
          <w:lang w:eastAsia="zh-CN"/>
          <w14:textFill>
            <w14:solidFill>
              <w14:schemeClr w14:val="tx1"/>
            </w14:solidFill>
          </w14:textFill>
        </w:rPr>
        <w:t>(五)深化水管理改革，实现治水兴水能力现代化</w:t>
      </w:r>
      <w:bookmarkEnd w:id="43"/>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1、深化水利工程建设机制改革。</w:t>
      </w:r>
      <w:r>
        <w:rPr>
          <w:rFonts w:hint="eastAsia" w:ascii="仿宋" w:hAnsi="仿宋" w:eastAsia="仿宋" w:cs="仿宋"/>
          <w:color w:val="000000" w:themeColor="text1"/>
          <w:sz w:val="32"/>
          <w:szCs w:val="32"/>
          <w:lang w:eastAsia="zh-CN"/>
          <w14:textFill>
            <w14:solidFill>
              <w14:schemeClr w14:val="tx1"/>
            </w14:solidFill>
          </w14:textFill>
        </w:rPr>
        <w:t>创新建管模式，积极推行水利工程代建制、设计施工总承包制，实行专业化、社会化、法人主体多元化建设管理。加强质量监督管理，落实工程质量终身负责制。推行以奖代补、先建后补等建设新模式，支持农民合作社、专业大户、农业企业等新型经营主体投资建设水利设施，推动水利项目建设主体多元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eastAsia="zh-CN"/>
          <w14:textFill>
            <w14:solidFill>
              <w14:schemeClr w14:val="tx1"/>
            </w14:solidFill>
          </w14:textFill>
        </w:rPr>
        <w:t>深化水利工程管理机制改革。</w:t>
      </w:r>
      <w:r>
        <w:rPr>
          <w:rFonts w:hint="eastAsia" w:ascii="仿宋" w:hAnsi="仿宋" w:eastAsia="仿宋" w:cs="仿宋"/>
          <w:color w:val="000000" w:themeColor="text1"/>
          <w:sz w:val="32"/>
          <w:szCs w:val="32"/>
          <w:lang w:eastAsia="zh-CN"/>
          <w14:textFill>
            <w14:solidFill>
              <w14:schemeClr w14:val="tx1"/>
            </w14:solidFill>
          </w14:textFill>
        </w:rPr>
        <w:t>建立职能清晰、责任明确的管理体制，社会化、专业化的管护模式，制度健全、管护规范的运行机制，稳定可靠、使用高效的经费保障机制。创新水利工程管理模式，在确保工程安全、公益属性和生态保护的前提下，通过政府购买公共服务等方式，将水利工程运行管理、维修养护、技术服务等水利公共服务，逐步交给市场和社会力量承担，推动水利公共服务承接主体和提供方式多元化。建立健全水利安全监督管理体系，健全落实安全生产责任制，强化目标考核和责任落实，加强水利安全监督队伍、执法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3、积极探索推进水价改革。</w:t>
      </w:r>
      <w:r>
        <w:rPr>
          <w:rFonts w:hint="eastAsia" w:ascii="仿宋" w:hAnsi="仿宋" w:eastAsia="仿宋" w:cs="仿宋"/>
          <w:color w:val="000000" w:themeColor="text1"/>
          <w:sz w:val="32"/>
          <w:szCs w:val="32"/>
          <w:lang w:eastAsia="zh-CN"/>
          <w14:textFill>
            <w14:solidFill>
              <w14:schemeClr w14:val="tx1"/>
            </w14:solidFill>
          </w14:textFill>
        </w:rPr>
        <w:t>一是推进农业水价综合改革。全面落实《鄢陵县农业水价综合改革实施方案》，在完善农业节水工程体系、落实农田工程管护主体、创新农业用水管理方式的基础上，逐步建立反映水利工程运行维护成本的农业供水水价，通过水权确认、节奖超罚、财政补贴等措施，促进农业节水、减排、增产、增效。力争到 2025 年建立起合理反映农业供水成本、有利于节水和农田水利工程良性运行的农业水价形成机制。二是全面实行城镇居民用水阶梯价格制度、非居民用水超计划定额累进加价制度，并适时提高水价阶梯标准。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4、加强水利法治建设。</w:t>
      </w:r>
      <w:r>
        <w:rPr>
          <w:rFonts w:hint="eastAsia" w:ascii="仿宋" w:hAnsi="仿宋" w:eastAsia="仿宋" w:cs="仿宋"/>
          <w:color w:val="000000" w:themeColor="text1"/>
          <w:sz w:val="32"/>
          <w:szCs w:val="32"/>
          <w:lang w:eastAsia="zh-CN"/>
          <w14:textFill>
            <w14:solidFill>
              <w14:schemeClr w14:val="tx1"/>
            </w14:solidFill>
          </w14:textFill>
        </w:rPr>
        <w:t>坚持依法治水，加强水政监察队伍建设，充实人员力量。加强水利执法设备设施配备，以推行执法全过程记录为重点加强执法信息化建设，提升执法能力。建立健全执法全过程记录制度、重大执法决定法制审核制度、行政执法公示制度，认真落实水政执法巡查、重大案件挂牌督办等制度，坚持开展专项执法检查和集中整治行动，严厉打击各种水事违法行为。强化水利与检察、公安、自然资源、环保、建设等部门的联动执法。建立健全水事纠纷调处责任制，完善属地为主、条块结合的水事纠纷调处工作机制，加强水事矛盾源头控制和定期排查。坚持依法科学民主决策，建立水利重大决策责任追究制度和责任倒查机制。完善水行政审批事项目录清单、行政权力清单、责任清单等，推进水行政审批事项的联审、并审。规范行政审批行为，推进行政审批标准化，理顺内部审批流程，编制完善审批事项业务手册和服务指南，全面实施行政审批网上办理。加强水利法治宣传，切实增强全社会的水法治意识和水法治观念，为水利法治建设营造良好的社会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bookmarkStart w:id="44" w:name="_Toc18800_WPSOffice_Level1"/>
      <w:r>
        <w:rPr>
          <w:rFonts w:hint="eastAsia" w:ascii="黑体" w:hAnsi="黑体" w:eastAsia="黑体" w:cs="黑体"/>
          <w:color w:val="000000" w:themeColor="text1"/>
          <w:sz w:val="32"/>
          <w:szCs w:val="32"/>
          <w:lang w:eastAsia="zh-CN"/>
          <w14:textFill>
            <w14:solidFill>
              <w14:schemeClr w14:val="tx1"/>
            </w14:solidFill>
          </w14:textFill>
        </w:rPr>
        <w:t>五、保障措施</w:t>
      </w:r>
      <w:bookmarkEnd w:id="4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5" w:name="_Toc12268_WPSOffice_Level2"/>
      <w:r>
        <w:rPr>
          <w:rFonts w:hint="eastAsia" w:ascii="楷体" w:hAnsi="楷体" w:eastAsia="楷体" w:cs="楷体"/>
          <w:color w:val="000000" w:themeColor="text1"/>
          <w:sz w:val="32"/>
          <w:szCs w:val="32"/>
          <w:lang w:eastAsia="zh-CN"/>
          <w14:textFill>
            <w14:solidFill>
              <w14:schemeClr w14:val="tx1"/>
            </w14:solidFill>
          </w14:textFill>
        </w:rPr>
        <w:t>(一)加强组织领导</w:t>
      </w:r>
      <w:bookmarkEnd w:id="4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要把加快水建设、破解水制约、保障水安全作为新时期我县水利工作的重要内容，摆在突出的位置，切实加强领导。建立健全组织机构，落实各项工作措施，确保抓出成效。建立统筹解决水问题经常化调度机制和议事决策机制。把水安全保障工程建设成效作为衡量各镇、各部门工作的重要内容，实行常态化的监督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6" w:name="_Toc20395_WPSOffice_Level2"/>
      <w:r>
        <w:rPr>
          <w:rFonts w:hint="eastAsia" w:ascii="楷体" w:hAnsi="楷体" w:eastAsia="楷体" w:cs="楷体"/>
          <w:color w:val="000000" w:themeColor="text1"/>
          <w:sz w:val="32"/>
          <w:szCs w:val="32"/>
          <w:lang w:eastAsia="zh-CN"/>
          <w14:textFill>
            <w14:solidFill>
              <w14:schemeClr w14:val="tx1"/>
            </w14:solidFill>
          </w14:textFill>
        </w:rPr>
        <w:t>(二)落实任务分工</w:t>
      </w:r>
      <w:bookmarkEnd w:id="4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水安全保障系统复杂，综合性强，是多领域、多部门的共同责任，需分工负责，共同推进。水利部门重点负责规划制定、工程建设和水事管理。发展改革部门根据国家相关规划争取中央预算内投资支持，财政、水利部门研究落实工程建设资金筹措方案。发改、工信、住建、环保、农业农村、林业、物价等部门分别负责工业节水、城镇节水及中水回用、水污染防治、农业节水和水价改革等相关工作。</w:t>
      </w:r>
      <w:r>
        <w:rPr>
          <w:rFonts w:hint="eastAsia" w:ascii="仿宋" w:hAnsi="仿宋" w:eastAsia="仿宋" w:cs="仿宋"/>
          <w:color w:val="000000" w:themeColor="text1"/>
          <w:sz w:val="32"/>
          <w:szCs w:val="32"/>
          <w14:textFill>
            <w14:solidFill>
              <w14:schemeClr w14:val="tx1"/>
            </w14:solidFill>
          </w14:textFill>
        </w:rPr>
        <w:t>建立部门间协作配合机制，及时协调解决水利改革发展中的重大问题和突出矛盾。各有关部门要按照职能分工，在行政审批、资金投入、水利用地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考核奖惩、政策支持等方面制定措施，落实职责。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7" w:name="_Toc26180_WPSOffice_Level2"/>
      <w:r>
        <w:rPr>
          <w:rFonts w:hint="eastAsia" w:ascii="楷体" w:hAnsi="楷体" w:eastAsia="楷体" w:cs="楷体"/>
          <w:color w:val="000000" w:themeColor="text1"/>
          <w:sz w:val="32"/>
          <w:szCs w:val="32"/>
          <w:lang w:eastAsia="zh-CN"/>
          <w14:textFill>
            <w14:solidFill>
              <w14:schemeClr w14:val="tx1"/>
            </w14:solidFill>
          </w14:textFill>
        </w:rPr>
        <w:t>(三)保障建设资金</w:t>
      </w:r>
      <w:bookmarkEnd w:id="4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坚持政府主导，要继续将水利作为公共财政投入的重点领域和基础设施建设的优先领域，进一步加大财政投入力度。坚持多渠道筹措落实水利建设资金，用好政府债券资金，合理利用各类优惠贷款，鼓励社会资本以参股控股、委托运营、整合改制等多种形式参与水利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8" w:name="_Toc6377_WPSOffice_Level2"/>
      <w:r>
        <w:rPr>
          <w:rFonts w:hint="eastAsia" w:ascii="楷体" w:hAnsi="楷体" w:eastAsia="楷体" w:cs="楷体"/>
          <w:color w:val="000000" w:themeColor="text1"/>
          <w:sz w:val="32"/>
          <w:szCs w:val="32"/>
          <w:lang w:eastAsia="zh-CN"/>
          <w14:textFill>
            <w14:solidFill>
              <w14:schemeClr w14:val="tx1"/>
            </w14:solidFill>
          </w14:textFill>
        </w:rPr>
        <w:t>(四)确保土地供给</w:t>
      </w:r>
      <w:bookmarkEnd w:id="4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集约节约用地，采取地上改地下、明渠改暗渠、增容挖潜等多种措施，合理规划水利工程布局。加大水利工程用地保障力度。避免将河道等水利工程及管理范围用地划为永久基本农田。一般建设项目不得占用永久基本农田，重大建设项目选址确实难以避让永久基本农田的，在可行性研究阶段，必须对占用的必要性、合理性和补划方案的可行性进行严格论证，并按规定程序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49" w:name="_Toc21979_WPSOffice_Level2"/>
      <w:r>
        <w:rPr>
          <w:rFonts w:hint="eastAsia" w:ascii="楷体" w:hAnsi="楷体" w:eastAsia="楷体" w:cs="楷体"/>
          <w:color w:val="000000" w:themeColor="text1"/>
          <w:sz w:val="32"/>
          <w:szCs w:val="32"/>
          <w:lang w:eastAsia="zh-CN"/>
          <w14:textFill>
            <w14:solidFill>
              <w14:schemeClr w14:val="tx1"/>
            </w14:solidFill>
          </w14:textFill>
        </w:rPr>
        <w:t>(五)强化项目推进</w:t>
      </w:r>
      <w:bookmarkEnd w:id="4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要进一步细化、分解目标任务，明确具体工程、具体内容、具体措施和具体时序安排，切实增强规划的执行力与约束力。各有关部门要按照各自职能，修订完善相关规划，切实做好与本规划的衔接。建立规划定期评估机制和动态调整机制。强化部门间协作配合，各有关部门按照职责分工，在行政审批、项目用地、规划选址、考核奖惩等方面制定保障措施，齐抓共管，形成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bookmarkStart w:id="50" w:name="_Toc14294_WPSOffice_Level2"/>
      <w:r>
        <w:rPr>
          <w:rFonts w:hint="eastAsia" w:ascii="楷体" w:hAnsi="楷体" w:eastAsia="楷体" w:cs="楷体"/>
          <w:color w:val="000000" w:themeColor="text1"/>
          <w:sz w:val="32"/>
          <w:szCs w:val="32"/>
          <w:lang w:eastAsia="zh-CN"/>
          <w14:textFill>
            <w14:solidFill>
              <w14:schemeClr w14:val="tx1"/>
            </w14:solidFill>
          </w14:textFill>
        </w:rPr>
        <w:t>(六)深入宣传引导</w:t>
      </w:r>
      <w:bookmarkEnd w:id="5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w:t>
      </w:r>
      <w:r>
        <w:rPr>
          <w:rFonts w:hint="eastAsia" w:ascii="仿宋" w:hAnsi="仿宋" w:eastAsia="仿宋" w:cs="仿宋"/>
          <w:color w:val="000000" w:themeColor="text1"/>
          <w:sz w:val="32"/>
          <w:szCs w:val="32"/>
          <w:lang w:eastAsia="zh-CN"/>
          <w14:textFill>
            <w14:solidFill>
              <w14:schemeClr w14:val="tx1"/>
            </w14:solidFill>
          </w14:textFill>
        </w:rPr>
        <w:t>结合我县的</w:t>
      </w:r>
      <w:r>
        <w:rPr>
          <w:rFonts w:hint="eastAsia" w:ascii="仿宋" w:hAnsi="仿宋" w:eastAsia="仿宋" w:cs="仿宋"/>
          <w:color w:val="000000" w:themeColor="text1"/>
          <w:sz w:val="32"/>
          <w:szCs w:val="32"/>
          <w14:textFill>
            <w14:solidFill>
              <w14:schemeClr w14:val="tx1"/>
            </w14:solidFill>
          </w14:textFill>
        </w:rPr>
        <w:t>基本情况，深入学习借鉴先进地区经验，加大宣传教育力度，强化责任担当，进一步解放思想、苦干实干、创新攀高。加强宣传引导，提高水患意识、节水意识、护水意识和水生态文明意识，营造全社会关心水利、支持水利、发展水利的良好环境，推动形成治水兴水的强大合</w:t>
      </w:r>
      <w:r>
        <w:rPr>
          <w:rFonts w:hint="eastAsia" w:ascii="仿宋" w:hAnsi="仿宋" w:eastAsia="仿宋" w:cs="仿宋"/>
          <w:color w:val="000000" w:themeColor="text1"/>
          <w:sz w:val="32"/>
          <w:szCs w:val="32"/>
          <w:lang w:eastAsia="zh-CN"/>
          <w14:textFill>
            <w14:solidFill>
              <w14:schemeClr w14:val="tx1"/>
            </w14:solidFill>
          </w14:textFill>
        </w:rPr>
        <w:t>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附：鄢陵县水系图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rPr>
          <w:rFonts w:hint="eastAsia" w:eastAsia="仿宋"/>
          <w:lang w:eastAsia="zh-CN"/>
        </w:rPr>
      </w:pPr>
      <w:r>
        <w:rPr>
          <w:rFonts w:hint="eastAsia" w:eastAsia="仿宋"/>
          <w:lang w:eastAsia="zh-CN"/>
        </w:rPr>
        <w:drawing>
          <wp:inline distT="0" distB="0" distL="114300" distR="114300">
            <wp:extent cx="5578475" cy="7890510"/>
            <wp:effectExtent l="0" t="0" r="3175" b="15240"/>
            <wp:docPr id="3" name="图片 3" descr="县水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县水系图"/>
                    <pic:cNvPicPr>
                      <a:picLocks noChangeAspect="1"/>
                    </pic:cNvPicPr>
                  </pic:nvPicPr>
                  <pic:blipFill>
                    <a:blip r:embed="rId5"/>
                    <a:stretch>
                      <a:fillRect/>
                    </a:stretch>
                  </pic:blipFill>
                  <pic:spPr>
                    <a:xfrm>
                      <a:off x="0" y="0"/>
                      <a:ext cx="5578475" cy="7890510"/>
                    </a:xfrm>
                    <a:prstGeom prst="rect">
                      <a:avLst/>
                    </a:prstGeom>
                  </pic:spPr>
                </pic:pic>
              </a:graphicData>
            </a:graphic>
          </wp:inline>
        </w:drawing>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4CFD"/>
    <w:rsid w:val="005F5486"/>
    <w:rsid w:val="00E91268"/>
    <w:rsid w:val="019F524A"/>
    <w:rsid w:val="01DD468A"/>
    <w:rsid w:val="01F816F9"/>
    <w:rsid w:val="02022CDD"/>
    <w:rsid w:val="02523239"/>
    <w:rsid w:val="026C6838"/>
    <w:rsid w:val="02A43763"/>
    <w:rsid w:val="02F3094F"/>
    <w:rsid w:val="03334271"/>
    <w:rsid w:val="035A3464"/>
    <w:rsid w:val="03804560"/>
    <w:rsid w:val="03BF1EF6"/>
    <w:rsid w:val="04144908"/>
    <w:rsid w:val="04726A0A"/>
    <w:rsid w:val="04917DD6"/>
    <w:rsid w:val="04C94F67"/>
    <w:rsid w:val="05143F78"/>
    <w:rsid w:val="05192C77"/>
    <w:rsid w:val="0569572B"/>
    <w:rsid w:val="05C52698"/>
    <w:rsid w:val="070E6D9F"/>
    <w:rsid w:val="076F631F"/>
    <w:rsid w:val="07751990"/>
    <w:rsid w:val="078E5C20"/>
    <w:rsid w:val="07AE485D"/>
    <w:rsid w:val="07C85D4B"/>
    <w:rsid w:val="07DF09A5"/>
    <w:rsid w:val="07F9650C"/>
    <w:rsid w:val="081E2B10"/>
    <w:rsid w:val="08401181"/>
    <w:rsid w:val="08454F81"/>
    <w:rsid w:val="08564F23"/>
    <w:rsid w:val="086F4D45"/>
    <w:rsid w:val="08CD4123"/>
    <w:rsid w:val="09390969"/>
    <w:rsid w:val="0A6170A0"/>
    <w:rsid w:val="0B0A2207"/>
    <w:rsid w:val="0B214571"/>
    <w:rsid w:val="0BEB5E76"/>
    <w:rsid w:val="0C147522"/>
    <w:rsid w:val="0C175AA6"/>
    <w:rsid w:val="0C3C2E4B"/>
    <w:rsid w:val="0CA43238"/>
    <w:rsid w:val="0CE920A8"/>
    <w:rsid w:val="0D21104E"/>
    <w:rsid w:val="0D3E453F"/>
    <w:rsid w:val="0D497AEF"/>
    <w:rsid w:val="0E3221B1"/>
    <w:rsid w:val="0E495991"/>
    <w:rsid w:val="0ED162FA"/>
    <w:rsid w:val="0EEC08F4"/>
    <w:rsid w:val="0EF83D5F"/>
    <w:rsid w:val="0EF9530A"/>
    <w:rsid w:val="0F086C1C"/>
    <w:rsid w:val="0F185C5D"/>
    <w:rsid w:val="0F840EEE"/>
    <w:rsid w:val="0FB73D17"/>
    <w:rsid w:val="10DC2EA3"/>
    <w:rsid w:val="117B7808"/>
    <w:rsid w:val="11DC6BE1"/>
    <w:rsid w:val="124D54FB"/>
    <w:rsid w:val="127F5D66"/>
    <w:rsid w:val="12912312"/>
    <w:rsid w:val="12D64E52"/>
    <w:rsid w:val="12D72C1C"/>
    <w:rsid w:val="131E1EE9"/>
    <w:rsid w:val="13284875"/>
    <w:rsid w:val="13D67507"/>
    <w:rsid w:val="13E649B3"/>
    <w:rsid w:val="13F32819"/>
    <w:rsid w:val="14D2750C"/>
    <w:rsid w:val="14E70D41"/>
    <w:rsid w:val="15732CF3"/>
    <w:rsid w:val="157D142F"/>
    <w:rsid w:val="159C2E86"/>
    <w:rsid w:val="15C1665E"/>
    <w:rsid w:val="15F35143"/>
    <w:rsid w:val="167902AA"/>
    <w:rsid w:val="16996DE0"/>
    <w:rsid w:val="16E83DE4"/>
    <w:rsid w:val="16F109A5"/>
    <w:rsid w:val="17993CF1"/>
    <w:rsid w:val="1804341B"/>
    <w:rsid w:val="181D4428"/>
    <w:rsid w:val="18314F09"/>
    <w:rsid w:val="184B4801"/>
    <w:rsid w:val="185B77A8"/>
    <w:rsid w:val="1970206B"/>
    <w:rsid w:val="19F83B3F"/>
    <w:rsid w:val="19FD5EF6"/>
    <w:rsid w:val="1A0B4C94"/>
    <w:rsid w:val="1A3C0C45"/>
    <w:rsid w:val="1B5E5A25"/>
    <w:rsid w:val="1B64416E"/>
    <w:rsid w:val="1BE216D9"/>
    <w:rsid w:val="1C1D1BAC"/>
    <w:rsid w:val="1C6F551C"/>
    <w:rsid w:val="1C7A2282"/>
    <w:rsid w:val="1C8B59E2"/>
    <w:rsid w:val="1CD73495"/>
    <w:rsid w:val="1D380F99"/>
    <w:rsid w:val="1D594F2B"/>
    <w:rsid w:val="1D9078E7"/>
    <w:rsid w:val="1D9740B3"/>
    <w:rsid w:val="1DE7684B"/>
    <w:rsid w:val="1DFD571D"/>
    <w:rsid w:val="1E165731"/>
    <w:rsid w:val="1E6D4DBF"/>
    <w:rsid w:val="1F4776F2"/>
    <w:rsid w:val="1F623630"/>
    <w:rsid w:val="1FB043D5"/>
    <w:rsid w:val="1FDA0215"/>
    <w:rsid w:val="20097083"/>
    <w:rsid w:val="20345D14"/>
    <w:rsid w:val="2071633F"/>
    <w:rsid w:val="20767E27"/>
    <w:rsid w:val="20FA2855"/>
    <w:rsid w:val="211374C5"/>
    <w:rsid w:val="211819F7"/>
    <w:rsid w:val="215C53A7"/>
    <w:rsid w:val="21A73724"/>
    <w:rsid w:val="22492B39"/>
    <w:rsid w:val="227D79DB"/>
    <w:rsid w:val="22926F9B"/>
    <w:rsid w:val="22D43C2D"/>
    <w:rsid w:val="23054B02"/>
    <w:rsid w:val="236463CA"/>
    <w:rsid w:val="236F0E30"/>
    <w:rsid w:val="237A3843"/>
    <w:rsid w:val="23C27AB2"/>
    <w:rsid w:val="23E6647C"/>
    <w:rsid w:val="241679D2"/>
    <w:rsid w:val="243E52D0"/>
    <w:rsid w:val="24591411"/>
    <w:rsid w:val="246F4C12"/>
    <w:rsid w:val="24825C5C"/>
    <w:rsid w:val="24B967A6"/>
    <w:rsid w:val="251460D4"/>
    <w:rsid w:val="25883512"/>
    <w:rsid w:val="25D66F46"/>
    <w:rsid w:val="260607D1"/>
    <w:rsid w:val="2643478D"/>
    <w:rsid w:val="26555020"/>
    <w:rsid w:val="265A374D"/>
    <w:rsid w:val="267D2764"/>
    <w:rsid w:val="26964724"/>
    <w:rsid w:val="26DF2412"/>
    <w:rsid w:val="27587CBD"/>
    <w:rsid w:val="277630CF"/>
    <w:rsid w:val="284A0BB1"/>
    <w:rsid w:val="288A14B5"/>
    <w:rsid w:val="28D71FCC"/>
    <w:rsid w:val="28E95423"/>
    <w:rsid w:val="28FE37C1"/>
    <w:rsid w:val="29427F27"/>
    <w:rsid w:val="29782BF2"/>
    <w:rsid w:val="29AE246D"/>
    <w:rsid w:val="29C13789"/>
    <w:rsid w:val="29C41E27"/>
    <w:rsid w:val="29C653AF"/>
    <w:rsid w:val="29F671BF"/>
    <w:rsid w:val="2A221BDA"/>
    <w:rsid w:val="2ACA6243"/>
    <w:rsid w:val="2AD1770D"/>
    <w:rsid w:val="2B804035"/>
    <w:rsid w:val="2B907E7B"/>
    <w:rsid w:val="2B9311EB"/>
    <w:rsid w:val="2BA33568"/>
    <w:rsid w:val="2BB2414C"/>
    <w:rsid w:val="2BCE544F"/>
    <w:rsid w:val="2BD66314"/>
    <w:rsid w:val="2BE40154"/>
    <w:rsid w:val="2C167D80"/>
    <w:rsid w:val="2C3429C2"/>
    <w:rsid w:val="2C5D03D2"/>
    <w:rsid w:val="2C5D3EE1"/>
    <w:rsid w:val="2C7A3FC3"/>
    <w:rsid w:val="2C986BFB"/>
    <w:rsid w:val="2CDE0F96"/>
    <w:rsid w:val="2D126218"/>
    <w:rsid w:val="2D1A08B8"/>
    <w:rsid w:val="2D1B4D71"/>
    <w:rsid w:val="2D4F44E3"/>
    <w:rsid w:val="2DD04F8B"/>
    <w:rsid w:val="2E1A37DF"/>
    <w:rsid w:val="2E6946AF"/>
    <w:rsid w:val="2EDB3A41"/>
    <w:rsid w:val="2F2B08E5"/>
    <w:rsid w:val="2F8A33F4"/>
    <w:rsid w:val="2FFC42E7"/>
    <w:rsid w:val="304C7B0A"/>
    <w:rsid w:val="304F28FD"/>
    <w:rsid w:val="308E1A4E"/>
    <w:rsid w:val="30985D88"/>
    <w:rsid w:val="30CA5549"/>
    <w:rsid w:val="314D4C92"/>
    <w:rsid w:val="31693A1C"/>
    <w:rsid w:val="31924F2B"/>
    <w:rsid w:val="319417EE"/>
    <w:rsid w:val="31B441E6"/>
    <w:rsid w:val="31D03E57"/>
    <w:rsid w:val="31D3360E"/>
    <w:rsid w:val="31EF62FD"/>
    <w:rsid w:val="32286CA5"/>
    <w:rsid w:val="32876609"/>
    <w:rsid w:val="331B2224"/>
    <w:rsid w:val="3357624D"/>
    <w:rsid w:val="338625A5"/>
    <w:rsid w:val="338E42F0"/>
    <w:rsid w:val="339824B3"/>
    <w:rsid w:val="33D626C2"/>
    <w:rsid w:val="33E63124"/>
    <w:rsid w:val="344662A7"/>
    <w:rsid w:val="348E3C9A"/>
    <w:rsid w:val="34B56FF3"/>
    <w:rsid w:val="34D3206E"/>
    <w:rsid w:val="34E47164"/>
    <w:rsid w:val="35661BD8"/>
    <w:rsid w:val="358351CF"/>
    <w:rsid w:val="35BA12E5"/>
    <w:rsid w:val="35C7120D"/>
    <w:rsid w:val="36323838"/>
    <w:rsid w:val="36360C05"/>
    <w:rsid w:val="36421FA1"/>
    <w:rsid w:val="36BF2ACC"/>
    <w:rsid w:val="36D91657"/>
    <w:rsid w:val="37911CDB"/>
    <w:rsid w:val="37D5736A"/>
    <w:rsid w:val="37E812F3"/>
    <w:rsid w:val="3834742F"/>
    <w:rsid w:val="388F6DD3"/>
    <w:rsid w:val="38E86369"/>
    <w:rsid w:val="39126A99"/>
    <w:rsid w:val="39211AC8"/>
    <w:rsid w:val="39844686"/>
    <w:rsid w:val="39AD643B"/>
    <w:rsid w:val="39B9410F"/>
    <w:rsid w:val="39F70E5D"/>
    <w:rsid w:val="39F94118"/>
    <w:rsid w:val="3A12096D"/>
    <w:rsid w:val="3A4A1539"/>
    <w:rsid w:val="3AD044FD"/>
    <w:rsid w:val="3B082C0F"/>
    <w:rsid w:val="3B6E19E6"/>
    <w:rsid w:val="3BFB1457"/>
    <w:rsid w:val="3C4E496D"/>
    <w:rsid w:val="3CB82E1C"/>
    <w:rsid w:val="3D137E0E"/>
    <w:rsid w:val="3D2A572B"/>
    <w:rsid w:val="3D4C7E59"/>
    <w:rsid w:val="3D511FB0"/>
    <w:rsid w:val="3D645AD5"/>
    <w:rsid w:val="3DB40FB3"/>
    <w:rsid w:val="3E0C7854"/>
    <w:rsid w:val="3E7244BC"/>
    <w:rsid w:val="3E933011"/>
    <w:rsid w:val="3EF62560"/>
    <w:rsid w:val="3F111FDD"/>
    <w:rsid w:val="3F1F3F78"/>
    <w:rsid w:val="3F200B14"/>
    <w:rsid w:val="3F60384A"/>
    <w:rsid w:val="3FFF30E4"/>
    <w:rsid w:val="3FFF4B16"/>
    <w:rsid w:val="400A03B9"/>
    <w:rsid w:val="406440B7"/>
    <w:rsid w:val="40DC0FD3"/>
    <w:rsid w:val="4108461C"/>
    <w:rsid w:val="410B19C6"/>
    <w:rsid w:val="41470A7E"/>
    <w:rsid w:val="415032F1"/>
    <w:rsid w:val="4194536D"/>
    <w:rsid w:val="41BE7DB3"/>
    <w:rsid w:val="41FD2187"/>
    <w:rsid w:val="42307283"/>
    <w:rsid w:val="428B6A6C"/>
    <w:rsid w:val="42F11FD2"/>
    <w:rsid w:val="42F66AE3"/>
    <w:rsid w:val="43106F62"/>
    <w:rsid w:val="4333299B"/>
    <w:rsid w:val="433F5AF1"/>
    <w:rsid w:val="43891D19"/>
    <w:rsid w:val="43B668AF"/>
    <w:rsid w:val="43C011D5"/>
    <w:rsid w:val="43FA6C75"/>
    <w:rsid w:val="44612CF7"/>
    <w:rsid w:val="44864CFD"/>
    <w:rsid w:val="44C27CC0"/>
    <w:rsid w:val="45E571E1"/>
    <w:rsid w:val="4638668E"/>
    <w:rsid w:val="46AE26E5"/>
    <w:rsid w:val="46B466B8"/>
    <w:rsid w:val="46CA6E49"/>
    <w:rsid w:val="46D71EF1"/>
    <w:rsid w:val="474D3240"/>
    <w:rsid w:val="47893871"/>
    <w:rsid w:val="479B5243"/>
    <w:rsid w:val="480271A2"/>
    <w:rsid w:val="48D4773D"/>
    <w:rsid w:val="48E901F7"/>
    <w:rsid w:val="495A3828"/>
    <w:rsid w:val="49B0033C"/>
    <w:rsid w:val="49B104D4"/>
    <w:rsid w:val="4AA23CC6"/>
    <w:rsid w:val="4AC31FFE"/>
    <w:rsid w:val="4AEC4A26"/>
    <w:rsid w:val="4B0215B1"/>
    <w:rsid w:val="4B406514"/>
    <w:rsid w:val="4B5B53E3"/>
    <w:rsid w:val="4B7C20AD"/>
    <w:rsid w:val="4B9831A7"/>
    <w:rsid w:val="4BB37C11"/>
    <w:rsid w:val="4BBA5CAA"/>
    <w:rsid w:val="4BD22F8F"/>
    <w:rsid w:val="4C2D16CA"/>
    <w:rsid w:val="4C9E7651"/>
    <w:rsid w:val="4CF53449"/>
    <w:rsid w:val="4D032621"/>
    <w:rsid w:val="4D130D4D"/>
    <w:rsid w:val="4D150FDB"/>
    <w:rsid w:val="4D73584F"/>
    <w:rsid w:val="4D7562B9"/>
    <w:rsid w:val="4D80242A"/>
    <w:rsid w:val="4DAC527D"/>
    <w:rsid w:val="4DC74336"/>
    <w:rsid w:val="4DF17085"/>
    <w:rsid w:val="4EA142F5"/>
    <w:rsid w:val="4EC7439A"/>
    <w:rsid w:val="4EF428FE"/>
    <w:rsid w:val="4EFA5D3F"/>
    <w:rsid w:val="4F1848AA"/>
    <w:rsid w:val="4F473276"/>
    <w:rsid w:val="501709E8"/>
    <w:rsid w:val="504A56EE"/>
    <w:rsid w:val="50510B10"/>
    <w:rsid w:val="50554950"/>
    <w:rsid w:val="5084026C"/>
    <w:rsid w:val="50FA6FB5"/>
    <w:rsid w:val="510203DD"/>
    <w:rsid w:val="51253BFD"/>
    <w:rsid w:val="51347837"/>
    <w:rsid w:val="51C87386"/>
    <w:rsid w:val="51FD3FD9"/>
    <w:rsid w:val="528D6D18"/>
    <w:rsid w:val="52BD6911"/>
    <w:rsid w:val="52CF2B6F"/>
    <w:rsid w:val="52FE2BFE"/>
    <w:rsid w:val="532138F1"/>
    <w:rsid w:val="53335405"/>
    <w:rsid w:val="534F32CC"/>
    <w:rsid w:val="5387674E"/>
    <w:rsid w:val="53D36B94"/>
    <w:rsid w:val="54081070"/>
    <w:rsid w:val="54697D84"/>
    <w:rsid w:val="54C81268"/>
    <w:rsid w:val="55366D1E"/>
    <w:rsid w:val="554A47D8"/>
    <w:rsid w:val="55570C4B"/>
    <w:rsid w:val="55655987"/>
    <w:rsid w:val="559C4187"/>
    <w:rsid w:val="55B26DB1"/>
    <w:rsid w:val="55CE6189"/>
    <w:rsid w:val="56423F8F"/>
    <w:rsid w:val="567D36EF"/>
    <w:rsid w:val="56E3108A"/>
    <w:rsid w:val="5707058B"/>
    <w:rsid w:val="57230F85"/>
    <w:rsid w:val="57244839"/>
    <w:rsid w:val="57644D38"/>
    <w:rsid w:val="57737599"/>
    <w:rsid w:val="57981D1C"/>
    <w:rsid w:val="57B43AC2"/>
    <w:rsid w:val="57EB50B1"/>
    <w:rsid w:val="59322BC5"/>
    <w:rsid w:val="594050B4"/>
    <w:rsid w:val="594E5BD1"/>
    <w:rsid w:val="598F38D3"/>
    <w:rsid w:val="599D3DBE"/>
    <w:rsid w:val="59D469F5"/>
    <w:rsid w:val="5A66492F"/>
    <w:rsid w:val="5A8E04BB"/>
    <w:rsid w:val="5B014847"/>
    <w:rsid w:val="5B764BE9"/>
    <w:rsid w:val="5B976BDD"/>
    <w:rsid w:val="5C31388B"/>
    <w:rsid w:val="5CB35FF8"/>
    <w:rsid w:val="5CD94AA1"/>
    <w:rsid w:val="5CF43FB9"/>
    <w:rsid w:val="5D5F0DED"/>
    <w:rsid w:val="5D5F34F2"/>
    <w:rsid w:val="5D7D6D8F"/>
    <w:rsid w:val="5D7E4C9E"/>
    <w:rsid w:val="5DA00DF3"/>
    <w:rsid w:val="5E122B3D"/>
    <w:rsid w:val="5E481EEF"/>
    <w:rsid w:val="5E5C1923"/>
    <w:rsid w:val="5E9C14A8"/>
    <w:rsid w:val="5E9E3670"/>
    <w:rsid w:val="5EBE69B6"/>
    <w:rsid w:val="5ECB4FE0"/>
    <w:rsid w:val="5F1D1EB2"/>
    <w:rsid w:val="5F202A6F"/>
    <w:rsid w:val="5F5C0DFF"/>
    <w:rsid w:val="5FAE443C"/>
    <w:rsid w:val="5FD8386D"/>
    <w:rsid w:val="5FF40CE2"/>
    <w:rsid w:val="603075D6"/>
    <w:rsid w:val="603B109E"/>
    <w:rsid w:val="604002FD"/>
    <w:rsid w:val="604E26D4"/>
    <w:rsid w:val="60823C38"/>
    <w:rsid w:val="60955AD9"/>
    <w:rsid w:val="60DA651C"/>
    <w:rsid w:val="6141165F"/>
    <w:rsid w:val="620A2CE8"/>
    <w:rsid w:val="62284822"/>
    <w:rsid w:val="623F0FE3"/>
    <w:rsid w:val="62440A12"/>
    <w:rsid w:val="6257230C"/>
    <w:rsid w:val="626C4CF3"/>
    <w:rsid w:val="62813E2D"/>
    <w:rsid w:val="62834A27"/>
    <w:rsid w:val="62CA1F10"/>
    <w:rsid w:val="6305680B"/>
    <w:rsid w:val="63D76245"/>
    <w:rsid w:val="64120220"/>
    <w:rsid w:val="643B020B"/>
    <w:rsid w:val="64C97F35"/>
    <w:rsid w:val="6525344C"/>
    <w:rsid w:val="652D0EE7"/>
    <w:rsid w:val="654E0E53"/>
    <w:rsid w:val="65CF4852"/>
    <w:rsid w:val="65E37910"/>
    <w:rsid w:val="668B02BE"/>
    <w:rsid w:val="66A931C7"/>
    <w:rsid w:val="66D21A97"/>
    <w:rsid w:val="67322462"/>
    <w:rsid w:val="67AC5725"/>
    <w:rsid w:val="67B547DE"/>
    <w:rsid w:val="67F60713"/>
    <w:rsid w:val="684B5E9C"/>
    <w:rsid w:val="68A77C11"/>
    <w:rsid w:val="690D1355"/>
    <w:rsid w:val="691C4EF3"/>
    <w:rsid w:val="691F3FE1"/>
    <w:rsid w:val="69220831"/>
    <w:rsid w:val="69384064"/>
    <w:rsid w:val="6943579D"/>
    <w:rsid w:val="694F27EF"/>
    <w:rsid w:val="69545901"/>
    <w:rsid w:val="69606B21"/>
    <w:rsid w:val="696A18E0"/>
    <w:rsid w:val="699D4D5F"/>
    <w:rsid w:val="69AB1792"/>
    <w:rsid w:val="69CC3C65"/>
    <w:rsid w:val="69EA1A53"/>
    <w:rsid w:val="6A026D3F"/>
    <w:rsid w:val="6A584D49"/>
    <w:rsid w:val="6A5C3891"/>
    <w:rsid w:val="6B2F2748"/>
    <w:rsid w:val="6B62297F"/>
    <w:rsid w:val="6B755949"/>
    <w:rsid w:val="6C3077C1"/>
    <w:rsid w:val="6C4A05D0"/>
    <w:rsid w:val="6C4C26C4"/>
    <w:rsid w:val="6CFD493B"/>
    <w:rsid w:val="6D0A17A0"/>
    <w:rsid w:val="6D1E6C99"/>
    <w:rsid w:val="6D3E24F5"/>
    <w:rsid w:val="6D5C365A"/>
    <w:rsid w:val="6DA65AAD"/>
    <w:rsid w:val="6E3005E8"/>
    <w:rsid w:val="6E684AC1"/>
    <w:rsid w:val="6F0556DD"/>
    <w:rsid w:val="6F42202D"/>
    <w:rsid w:val="6F5836C0"/>
    <w:rsid w:val="6F6B14CE"/>
    <w:rsid w:val="6FA830D7"/>
    <w:rsid w:val="6FB72317"/>
    <w:rsid w:val="6FC61A5C"/>
    <w:rsid w:val="70A14DC9"/>
    <w:rsid w:val="70E57185"/>
    <w:rsid w:val="711124C6"/>
    <w:rsid w:val="71501216"/>
    <w:rsid w:val="715A1B8D"/>
    <w:rsid w:val="71B43E80"/>
    <w:rsid w:val="71CD218A"/>
    <w:rsid w:val="71E11A32"/>
    <w:rsid w:val="72135A3C"/>
    <w:rsid w:val="724349AE"/>
    <w:rsid w:val="72A609F3"/>
    <w:rsid w:val="731000B9"/>
    <w:rsid w:val="73100EAF"/>
    <w:rsid w:val="7332181B"/>
    <w:rsid w:val="7334134E"/>
    <w:rsid w:val="739002ED"/>
    <w:rsid w:val="73DB75AC"/>
    <w:rsid w:val="742B4B77"/>
    <w:rsid w:val="74506C21"/>
    <w:rsid w:val="74506F01"/>
    <w:rsid w:val="74662275"/>
    <w:rsid w:val="74DD611E"/>
    <w:rsid w:val="751622FD"/>
    <w:rsid w:val="754435B4"/>
    <w:rsid w:val="756D2388"/>
    <w:rsid w:val="756F4437"/>
    <w:rsid w:val="757F73E7"/>
    <w:rsid w:val="75A16244"/>
    <w:rsid w:val="764D2950"/>
    <w:rsid w:val="76BB3563"/>
    <w:rsid w:val="76EF3CE9"/>
    <w:rsid w:val="77047027"/>
    <w:rsid w:val="77677A3F"/>
    <w:rsid w:val="77A72585"/>
    <w:rsid w:val="77FD348D"/>
    <w:rsid w:val="7815288A"/>
    <w:rsid w:val="787C03ED"/>
    <w:rsid w:val="78A82D0E"/>
    <w:rsid w:val="78AD11A5"/>
    <w:rsid w:val="78BC0D2D"/>
    <w:rsid w:val="78D43C3D"/>
    <w:rsid w:val="79101D41"/>
    <w:rsid w:val="793F0A28"/>
    <w:rsid w:val="795E7AC6"/>
    <w:rsid w:val="79730F8E"/>
    <w:rsid w:val="798566B9"/>
    <w:rsid w:val="79C826C7"/>
    <w:rsid w:val="79FA2098"/>
    <w:rsid w:val="7A446F8B"/>
    <w:rsid w:val="7A472A7F"/>
    <w:rsid w:val="7AD75473"/>
    <w:rsid w:val="7AE81C1F"/>
    <w:rsid w:val="7B7F7C88"/>
    <w:rsid w:val="7B8D1D47"/>
    <w:rsid w:val="7BD53E48"/>
    <w:rsid w:val="7BFB1371"/>
    <w:rsid w:val="7C47192B"/>
    <w:rsid w:val="7C7F3AEC"/>
    <w:rsid w:val="7C8A63D8"/>
    <w:rsid w:val="7CE4729C"/>
    <w:rsid w:val="7D415825"/>
    <w:rsid w:val="7D7D3C3C"/>
    <w:rsid w:val="7D854982"/>
    <w:rsid w:val="7DAC7722"/>
    <w:rsid w:val="7E0763A9"/>
    <w:rsid w:val="7E4C0A80"/>
    <w:rsid w:val="7E7B11C0"/>
    <w:rsid w:val="7EDA7C1B"/>
    <w:rsid w:val="7EFC7ADB"/>
    <w:rsid w:val="7F041287"/>
    <w:rsid w:val="7F191E37"/>
    <w:rsid w:val="7FCB34DE"/>
    <w:rsid w:val="7FD61170"/>
    <w:rsid w:val="7FE8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360" w:lineRule="auto"/>
      <w:outlineLvl w:val="0"/>
    </w:pPr>
    <w:rPr>
      <w:rFonts w:eastAsia="黑体"/>
      <w:b/>
      <w:bCs/>
      <w:kern w:val="44"/>
      <w:sz w:val="36"/>
      <w:szCs w:val="44"/>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8302"/>
      </w:tabs>
      <w:spacing w:before="120" w:after="120" w:line="360" w:lineRule="auto"/>
      <w:jc w:val="center"/>
    </w:pPr>
    <w:rPr>
      <w:rFonts w:eastAsia="黑体"/>
      <w:b/>
      <w:bCs/>
      <w:caps/>
      <w:sz w:val="30"/>
      <w:szCs w:val="44"/>
    </w:rPr>
  </w:style>
  <w:style w:type="paragraph" w:styleId="7">
    <w:name w:val="toc 2"/>
    <w:basedOn w:val="1"/>
    <w:next w:val="1"/>
    <w:semiHidden/>
    <w:qFormat/>
    <w:uiPriority w:val="0"/>
    <w:pPr>
      <w:ind w:left="420" w:leftChars="200"/>
    </w:p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0000FF"/>
      <w:u w:val="singl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 w:type="paragraph" w:customStyle="1" w:styleId="18">
    <w:name w:val="Body text|211"/>
    <w:basedOn w:val="1"/>
    <w:qFormat/>
    <w:uiPriority w:val="0"/>
    <w:pPr>
      <w:shd w:val="clear" w:color="auto" w:fill="FFFFFF"/>
      <w:spacing w:before="200" w:after="1040" w:line="280" w:lineRule="exact"/>
      <w:jc w:val="center"/>
    </w:pPr>
    <w:rPr>
      <w:rFonts w:ascii="PMingLiU" w:hAnsi="PMingLiU" w:eastAsia="PMingLiU" w:cs="PMingLiU"/>
      <w:spacing w:val="30"/>
      <w:sz w:val="28"/>
      <w:szCs w:val="2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e3a203-f154-42a3-97a3-1fae6431e35d}"/>
        <w:style w:val=""/>
        <w:category>
          <w:name w:val="常规"/>
          <w:gallery w:val="placeholder"/>
        </w:category>
        <w:types>
          <w:type w:val="bbPlcHdr"/>
        </w:types>
        <w:behaviors>
          <w:behavior w:val="content"/>
        </w:behaviors>
        <w:description w:val=""/>
        <w:guid w:val="{bee3a203-f154-42a3-97a3-1fae6431e35d}"/>
      </w:docPartPr>
      <w:docPartBody>
        <w:p>
          <w:r>
            <w:rPr>
              <w:color w:val="808080"/>
            </w:rPr>
            <w:t>单击此处输入文字。</w:t>
          </w:r>
        </w:p>
      </w:docPartBody>
    </w:docPart>
    <w:docPart>
      <w:docPartPr>
        <w:name w:val="{193dcc87-87bd-4ab2-9fa8-a082698fbe43}"/>
        <w:style w:val=""/>
        <w:category>
          <w:name w:val="常规"/>
          <w:gallery w:val="placeholder"/>
        </w:category>
        <w:types>
          <w:type w:val="bbPlcHdr"/>
        </w:types>
        <w:behaviors>
          <w:behavior w:val="content"/>
        </w:behaviors>
        <w:description w:val=""/>
        <w:guid w:val="{193dcc87-87bd-4ab2-9fa8-a082698fbe43}"/>
      </w:docPartPr>
      <w:docPartBody>
        <w:p>
          <w:r>
            <w:rPr>
              <w:color w:val="808080"/>
            </w:rPr>
            <w:t>单击此处输入文字。</w:t>
          </w:r>
        </w:p>
      </w:docPartBody>
    </w:docPart>
    <w:docPart>
      <w:docPartPr>
        <w:name w:val="{c89a9ae6-5b05-4dc3-b21c-7632ccbfd5a1}"/>
        <w:style w:val=""/>
        <w:category>
          <w:name w:val="常规"/>
          <w:gallery w:val="placeholder"/>
        </w:category>
        <w:types>
          <w:type w:val="bbPlcHdr"/>
        </w:types>
        <w:behaviors>
          <w:behavior w:val="content"/>
        </w:behaviors>
        <w:description w:val=""/>
        <w:guid w:val="{c89a9ae6-5b05-4dc3-b21c-7632ccbfd5a1}"/>
      </w:docPartPr>
      <w:docPartBody>
        <w:p>
          <w:r>
            <w:rPr>
              <w:color w:val="808080"/>
            </w:rPr>
            <w:t>单击此处输入文字。</w:t>
          </w:r>
        </w:p>
      </w:docPartBody>
    </w:docPart>
    <w:docPart>
      <w:docPartPr>
        <w:name w:val="{4725cc12-2c74-46c0-86b9-6482edf6aa6a}"/>
        <w:style w:val=""/>
        <w:category>
          <w:name w:val="常规"/>
          <w:gallery w:val="placeholder"/>
        </w:category>
        <w:types>
          <w:type w:val="bbPlcHdr"/>
        </w:types>
        <w:behaviors>
          <w:behavior w:val="content"/>
        </w:behaviors>
        <w:description w:val=""/>
        <w:guid w:val="{4725cc12-2c74-46c0-86b9-6482edf6aa6a}"/>
      </w:docPartPr>
      <w:docPartBody>
        <w:p>
          <w:r>
            <w:rPr>
              <w:color w:val="808080"/>
            </w:rPr>
            <w:t>单击此处输入文字。</w:t>
          </w:r>
        </w:p>
      </w:docPartBody>
    </w:docPart>
    <w:docPart>
      <w:docPartPr>
        <w:name w:val="{305ef134-60cb-4f51-bb63-1b8a54b1624f}"/>
        <w:style w:val=""/>
        <w:category>
          <w:name w:val="常规"/>
          <w:gallery w:val="placeholder"/>
        </w:category>
        <w:types>
          <w:type w:val="bbPlcHdr"/>
        </w:types>
        <w:behaviors>
          <w:behavior w:val="content"/>
        </w:behaviors>
        <w:description w:val=""/>
        <w:guid w:val="{305ef134-60cb-4f51-bb63-1b8a54b1624f}"/>
      </w:docPartPr>
      <w:docPartBody>
        <w:p>
          <w:r>
            <w:rPr>
              <w:color w:val="808080"/>
            </w:rPr>
            <w:t>单击此处输入文字。</w:t>
          </w:r>
        </w:p>
      </w:docPartBody>
    </w:docPart>
    <w:docPart>
      <w:docPartPr>
        <w:name w:val="{2eaa8f72-2a7a-496f-9bad-d0cb1cbc9488}"/>
        <w:style w:val=""/>
        <w:category>
          <w:name w:val="常规"/>
          <w:gallery w:val="placeholder"/>
        </w:category>
        <w:types>
          <w:type w:val="bbPlcHdr"/>
        </w:types>
        <w:behaviors>
          <w:behavior w:val="content"/>
        </w:behaviors>
        <w:description w:val=""/>
        <w:guid w:val="{2eaa8f72-2a7a-496f-9bad-d0cb1cbc9488}"/>
      </w:docPartPr>
      <w:docPartBody>
        <w:p>
          <w:r>
            <w:rPr>
              <w:color w:val="808080"/>
            </w:rPr>
            <w:t>单击此处输入文字。</w:t>
          </w:r>
        </w:p>
      </w:docPartBody>
    </w:docPart>
    <w:docPart>
      <w:docPartPr>
        <w:name w:val="{da359336-aca8-49b7-bebd-adcc3381eaa4}"/>
        <w:style w:val=""/>
        <w:category>
          <w:name w:val="常规"/>
          <w:gallery w:val="placeholder"/>
        </w:category>
        <w:types>
          <w:type w:val="bbPlcHdr"/>
        </w:types>
        <w:behaviors>
          <w:behavior w:val="content"/>
        </w:behaviors>
        <w:description w:val=""/>
        <w:guid w:val="{da359336-aca8-49b7-bebd-adcc3381eaa4}"/>
      </w:docPartPr>
      <w:docPartBody>
        <w:p>
          <w:r>
            <w:rPr>
              <w:color w:val="808080"/>
            </w:rPr>
            <w:t>单击此处输入文字。</w:t>
          </w:r>
        </w:p>
      </w:docPartBody>
    </w:docPart>
    <w:docPart>
      <w:docPartPr>
        <w:name w:val="{3c6ce6a9-ac15-4883-b5ba-1f57fa301efc}"/>
        <w:style w:val=""/>
        <w:category>
          <w:name w:val="常规"/>
          <w:gallery w:val="placeholder"/>
        </w:category>
        <w:types>
          <w:type w:val="bbPlcHdr"/>
        </w:types>
        <w:behaviors>
          <w:behavior w:val="content"/>
        </w:behaviors>
        <w:description w:val=""/>
        <w:guid w:val="{3c6ce6a9-ac15-4883-b5ba-1f57fa301efc}"/>
      </w:docPartPr>
      <w:docPartBody>
        <w:p>
          <w:r>
            <w:rPr>
              <w:color w:val="808080"/>
            </w:rPr>
            <w:t>单击此处输入文字。</w:t>
          </w:r>
        </w:p>
      </w:docPartBody>
    </w:docPart>
    <w:docPart>
      <w:docPartPr>
        <w:name w:val="{dba79b6a-a458-476b-a1c7-e0f1f3978035}"/>
        <w:style w:val=""/>
        <w:category>
          <w:name w:val="常规"/>
          <w:gallery w:val="placeholder"/>
        </w:category>
        <w:types>
          <w:type w:val="bbPlcHdr"/>
        </w:types>
        <w:behaviors>
          <w:behavior w:val="content"/>
        </w:behaviors>
        <w:description w:val=""/>
        <w:guid w:val="{dba79b6a-a458-476b-a1c7-e0f1f3978035}"/>
      </w:docPartPr>
      <w:docPartBody>
        <w:p>
          <w:r>
            <w:rPr>
              <w:color w:val="808080"/>
            </w:rPr>
            <w:t>单击此处输入文字。</w:t>
          </w:r>
        </w:p>
      </w:docPartBody>
    </w:docPart>
    <w:docPart>
      <w:docPartPr>
        <w:name w:val="{1f048071-c95e-4221-b32f-e17707961d52}"/>
        <w:style w:val=""/>
        <w:category>
          <w:name w:val="常规"/>
          <w:gallery w:val="placeholder"/>
        </w:category>
        <w:types>
          <w:type w:val="bbPlcHdr"/>
        </w:types>
        <w:behaviors>
          <w:behavior w:val="content"/>
        </w:behaviors>
        <w:description w:val=""/>
        <w:guid w:val="{1f048071-c95e-4221-b32f-e17707961d52}"/>
      </w:docPartPr>
      <w:docPartBody>
        <w:p>
          <w:r>
            <w:rPr>
              <w:color w:val="808080"/>
            </w:rPr>
            <w:t>单击此处输入文字。</w:t>
          </w:r>
        </w:p>
      </w:docPartBody>
    </w:docPart>
    <w:docPart>
      <w:docPartPr>
        <w:name w:val="{cfa0e76d-4361-4b23-91f1-db787d60d158}"/>
        <w:style w:val=""/>
        <w:category>
          <w:name w:val="常规"/>
          <w:gallery w:val="placeholder"/>
        </w:category>
        <w:types>
          <w:type w:val="bbPlcHdr"/>
        </w:types>
        <w:behaviors>
          <w:behavior w:val="content"/>
        </w:behaviors>
        <w:description w:val=""/>
        <w:guid w:val="{cfa0e76d-4361-4b23-91f1-db787d60d158}"/>
      </w:docPartPr>
      <w:docPartBody>
        <w:p>
          <w:r>
            <w:rPr>
              <w:color w:val="808080"/>
            </w:rPr>
            <w:t>单击此处输入文字。</w:t>
          </w:r>
        </w:p>
      </w:docPartBody>
    </w:docPart>
    <w:docPart>
      <w:docPartPr>
        <w:name w:val="{a071b527-b739-4491-85d1-50877f08fd78}"/>
        <w:style w:val=""/>
        <w:category>
          <w:name w:val="常规"/>
          <w:gallery w:val="placeholder"/>
        </w:category>
        <w:types>
          <w:type w:val="bbPlcHdr"/>
        </w:types>
        <w:behaviors>
          <w:behavior w:val="content"/>
        </w:behaviors>
        <w:description w:val=""/>
        <w:guid w:val="{a071b527-b739-4491-85d1-50877f08fd78}"/>
      </w:docPartPr>
      <w:docPartBody>
        <w:p>
          <w:r>
            <w:rPr>
              <w:color w:val="808080"/>
            </w:rPr>
            <w:t>单击此处输入文字。</w:t>
          </w:r>
        </w:p>
      </w:docPartBody>
    </w:docPart>
    <w:docPart>
      <w:docPartPr>
        <w:name w:val="{b15f2df1-e3f1-4e0a-8290-bcfd86bcbd2a}"/>
        <w:style w:val=""/>
        <w:category>
          <w:name w:val="常规"/>
          <w:gallery w:val="placeholder"/>
        </w:category>
        <w:types>
          <w:type w:val="bbPlcHdr"/>
        </w:types>
        <w:behaviors>
          <w:behavior w:val="content"/>
        </w:behaviors>
        <w:description w:val=""/>
        <w:guid w:val="{b15f2df1-e3f1-4e0a-8290-bcfd86bcbd2a}"/>
      </w:docPartPr>
      <w:docPartBody>
        <w:p>
          <w:r>
            <w:rPr>
              <w:color w:val="808080"/>
            </w:rPr>
            <w:t>单击此处输入文字。</w:t>
          </w:r>
        </w:p>
      </w:docPartBody>
    </w:docPart>
    <w:docPart>
      <w:docPartPr>
        <w:name w:val="{3fcfcc17-7062-4c03-a4ef-182a2b316a6e}"/>
        <w:style w:val=""/>
        <w:category>
          <w:name w:val="常规"/>
          <w:gallery w:val="placeholder"/>
        </w:category>
        <w:types>
          <w:type w:val="bbPlcHdr"/>
        </w:types>
        <w:behaviors>
          <w:behavior w:val="content"/>
        </w:behaviors>
        <w:description w:val=""/>
        <w:guid w:val="{3fcfcc17-7062-4c03-a4ef-182a2b316a6e}"/>
      </w:docPartPr>
      <w:docPartBody>
        <w:p>
          <w:r>
            <w:rPr>
              <w:color w:val="808080"/>
            </w:rPr>
            <w:t>单击此处输入文字。</w:t>
          </w:r>
        </w:p>
      </w:docPartBody>
    </w:docPart>
    <w:docPart>
      <w:docPartPr>
        <w:name w:val="{ed8be99d-759f-4db3-8691-85262634ff43}"/>
        <w:style w:val=""/>
        <w:category>
          <w:name w:val="常规"/>
          <w:gallery w:val="placeholder"/>
        </w:category>
        <w:types>
          <w:type w:val="bbPlcHdr"/>
        </w:types>
        <w:behaviors>
          <w:behavior w:val="content"/>
        </w:behaviors>
        <w:description w:val=""/>
        <w:guid w:val="{ed8be99d-759f-4db3-8691-85262634ff43}"/>
      </w:docPartPr>
      <w:docPartBody>
        <w:p>
          <w:r>
            <w:rPr>
              <w:color w:val="808080"/>
            </w:rPr>
            <w:t>单击此处输入文字。</w:t>
          </w:r>
        </w:p>
      </w:docPartBody>
    </w:docPart>
    <w:docPart>
      <w:docPartPr>
        <w:name w:val="{7c1911be-6646-4fc8-820f-43bdc3bef8c2}"/>
        <w:style w:val=""/>
        <w:category>
          <w:name w:val="常规"/>
          <w:gallery w:val="placeholder"/>
        </w:category>
        <w:types>
          <w:type w:val="bbPlcHdr"/>
        </w:types>
        <w:behaviors>
          <w:behavior w:val="content"/>
        </w:behaviors>
        <w:description w:val=""/>
        <w:guid w:val="{7c1911be-6646-4fc8-820f-43bdc3bef8c2}"/>
      </w:docPartPr>
      <w:docPartBody>
        <w:p>
          <w:r>
            <w:rPr>
              <w:color w:val="808080"/>
            </w:rPr>
            <w:t>单击此处输入文字。</w:t>
          </w:r>
        </w:p>
      </w:docPartBody>
    </w:docPart>
    <w:docPart>
      <w:docPartPr>
        <w:name w:val="{bef76920-2c23-4e8d-bdc5-5c03538c6ebd}"/>
        <w:style w:val=""/>
        <w:category>
          <w:name w:val="常规"/>
          <w:gallery w:val="placeholder"/>
        </w:category>
        <w:types>
          <w:type w:val="bbPlcHdr"/>
        </w:types>
        <w:behaviors>
          <w:behavior w:val="content"/>
        </w:behaviors>
        <w:description w:val=""/>
        <w:guid w:val="{bef76920-2c23-4e8d-bdc5-5c03538c6ebd}"/>
      </w:docPartPr>
      <w:docPartBody>
        <w:p>
          <w:r>
            <w:rPr>
              <w:color w:val="808080"/>
            </w:rPr>
            <w:t>单击此处输入文字。</w:t>
          </w:r>
        </w:p>
      </w:docPartBody>
    </w:docPart>
    <w:docPart>
      <w:docPartPr>
        <w:name w:val="{8e98ae01-deef-49f0-932d-36bbbfba1899}"/>
        <w:style w:val=""/>
        <w:category>
          <w:name w:val="常规"/>
          <w:gallery w:val="placeholder"/>
        </w:category>
        <w:types>
          <w:type w:val="bbPlcHdr"/>
        </w:types>
        <w:behaviors>
          <w:behavior w:val="content"/>
        </w:behaviors>
        <w:description w:val=""/>
        <w:guid w:val="{8e98ae01-deef-49f0-932d-36bbbfba1899}"/>
      </w:docPartPr>
      <w:docPartBody>
        <w:p>
          <w:r>
            <w:rPr>
              <w:color w:val="808080"/>
            </w:rPr>
            <w:t>单击此处输入文字。</w:t>
          </w:r>
        </w:p>
      </w:docPartBody>
    </w:docPart>
    <w:docPart>
      <w:docPartPr>
        <w:name w:val="{0d3863f2-5472-4cb7-a14f-2bbdafc74897}"/>
        <w:style w:val=""/>
        <w:category>
          <w:name w:val="常规"/>
          <w:gallery w:val="placeholder"/>
        </w:category>
        <w:types>
          <w:type w:val="bbPlcHdr"/>
        </w:types>
        <w:behaviors>
          <w:behavior w:val="content"/>
        </w:behaviors>
        <w:description w:val=""/>
        <w:guid w:val="{0d3863f2-5472-4cb7-a14f-2bbdafc74897}"/>
      </w:docPartPr>
      <w:docPartBody>
        <w:p>
          <w:r>
            <w:rPr>
              <w:color w:val="808080"/>
            </w:rPr>
            <w:t>单击此处输入文字。</w:t>
          </w:r>
        </w:p>
      </w:docPartBody>
    </w:docPart>
    <w:docPart>
      <w:docPartPr>
        <w:name w:val="{6ba40971-34a0-48e2-be8d-9feb8704c636}"/>
        <w:style w:val=""/>
        <w:category>
          <w:name w:val="常规"/>
          <w:gallery w:val="placeholder"/>
        </w:category>
        <w:types>
          <w:type w:val="bbPlcHdr"/>
        </w:types>
        <w:behaviors>
          <w:behavior w:val="content"/>
        </w:behaviors>
        <w:description w:val=""/>
        <w:guid w:val="{6ba40971-34a0-48e2-be8d-9feb8704c636}"/>
      </w:docPartPr>
      <w:docPartBody>
        <w:p>
          <w:r>
            <w:rPr>
              <w:color w:val="808080"/>
            </w:rPr>
            <w:t>单击此处输入文字。</w:t>
          </w:r>
        </w:p>
      </w:docPartBody>
    </w:docPart>
    <w:docPart>
      <w:docPartPr>
        <w:name w:val="{ed5daade-aeb1-4385-a49d-0acb967a6069}"/>
        <w:style w:val=""/>
        <w:category>
          <w:name w:val="常规"/>
          <w:gallery w:val="placeholder"/>
        </w:category>
        <w:types>
          <w:type w:val="bbPlcHdr"/>
        </w:types>
        <w:behaviors>
          <w:behavior w:val="content"/>
        </w:behaviors>
        <w:description w:val=""/>
        <w:guid w:val="{ed5daade-aeb1-4385-a49d-0acb967a6069}"/>
      </w:docPartPr>
      <w:docPartBody>
        <w:p>
          <w:r>
            <w:rPr>
              <w:color w:val="808080"/>
            </w:rPr>
            <w:t>单击此处输入文字。</w:t>
          </w:r>
        </w:p>
      </w:docPartBody>
    </w:docPart>
    <w:docPart>
      <w:docPartPr>
        <w:name w:val="{2382dd09-7027-472b-9f44-892fb65f9b78}"/>
        <w:style w:val=""/>
        <w:category>
          <w:name w:val="常规"/>
          <w:gallery w:val="placeholder"/>
        </w:category>
        <w:types>
          <w:type w:val="bbPlcHdr"/>
        </w:types>
        <w:behaviors>
          <w:behavior w:val="content"/>
        </w:behaviors>
        <w:description w:val=""/>
        <w:guid w:val="{2382dd09-7027-472b-9f44-892fb65f9b78}"/>
      </w:docPartPr>
      <w:docPartBody>
        <w:p>
          <w:r>
            <w:rPr>
              <w:color w:val="808080"/>
            </w:rPr>
            <w:t>单击此处输入文字。</w:t>
          </w:r>
        </w:p>
      </w:docPartBody>
    </w:docPart>
    <w:docPart>
      <w:docPartPr>
        <w:name w:val="{c285b44a-a553-46d5-81f4-bd554ebd01ae}"/>
        <w:style w:val=""/>
        <w:category>
          <w:name w:val="常规"/>
          <w:gallery w:val="placeholder"/>
        </w:category>
        <w:types>
          <w:type w:val="bbPlcHdr"/>
        </w:types>
        <w:behaviors>
          <w:behavior w:val="content"/>
        </w:behaviors>
        <w:description w:val=""/>
        <w:guid w:val="{c285b44a-a553-46d5-81f4-bd554ebd01ae}"/>
      </w:docPartPr>
      <w:docPartBody>
        <w:p>
          <w:r>
            <w:rPr>
              <w:color w:val="808080"/>
            </w:rPr>
            <w:t>单击此处输入文字。</w:t>
          </w:r>
        </w:p>
      </w:docPartBody>
    </w:docPart>
    <w:docPart>
      <w:docPartPr>
        <w:name w:val="{97d3eb6d-76ed-4e3f-82ab-c5ad9ad185a5}"/>
        <w:style w:val=""/>
        <w:category>
          <w:name w:val="常规"/>
          <w:gallery w:val="placeholder"/>
        </w:category>
        <w:types>
          <w:type w:val="bbPlcHdr"/>
        </w:types>
        <w:behaviors>
          <w:behavior w:val="content"/>
        </w:behaviors>
        <w:description w:val=""/>
        <w:guid w:val="{97d3eb6d-76ed-4e3f-82ab-c5ad9ad185a5}"/>
      </w:docPartPr>
      <w:docPartBody>
        <w:p>
          <w:r>
            <w:rPr>
              <w:color w:val="808080"/>
            </w:rPr>
            <w:t>单击此处输入文字。</w:t>
          </w:r>
        </w:p>
      </w:docPartBody>
    </w:docPart>
    <w:docPart>
      <w:docPartPr>
        <w:name w:val="{8ae8a85f-08e6-4022-b89f-b97692f2ee0b}"/>
        <w:style w:val=""/>
        <w:category>
          <w:name w:val="常规"/>
          <w:gallery w:val="placeholder"/>
        </w:category>
        <w:types>
          <w:type w:val="bbPlcHdr"/>
        </w:types>
        <w:behaviors>
          <w:behavior w:val="content"/>
        </w:behaviors>
        <w:description w:val=""/>
        <w:guid w:val="{8ae8a85f-08e6-4022-b89f-b97692f2ee0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2020-07-06T01:18:00Z</dcterms:created>
  <dc:creator>Administrator</dc:creator>
  <cp:lastModifiedBy>Administrator</cp:lastModifiedBy>
  <cp:lastPrinted>2020-08-31T02:58:00Z</cp:lastPrinted>
  <dcterms:modified xsi:type="dcterms:W3CDTF">2020-09-01T02:28:45Z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