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360" w:lineRule="auto"/>
        <w:ind w:left="0" w:right="0"/>
        <w:jc w:val="center"/>
        <w:textAlignment w:val="center"/>
        <w:rPr>
          <w:rFonts w:hint="default" w:ascii="Cambria" w:hAnsi="Cambria" w:eastAsia="黑体" w:cs="黑体"/>
          <w:spacing w:val="-20"/>
          <w:sz w:val="44"/>
          <w:szCs w:val="44"/>
          <w:lang w:val="en-US"/>
        </w:rPr>
      </w:pPr>
      <w:r>
        <w:rPr>
          <w:rFonts w:hint="eastAsia" w:ascii="Cambria" w:hAnsi="Cambria" w:eastAsia="黑体" w:cs="黑体"/>
          <w:spacing w:val="-20"/>
          <w:kern w:val="2"/>
          <w:sz w:val="44"/>
          <w:szCs w:val="44"/>
          <w:lang w:val="en-US" w:eastAsia="zh-CN" w:bidi="ar"/>
        </w:rPr>
        <w:t>鄢陵县张桥镇中心学校</w:t>
      </w:r>
    </w:p>
    <w:p>
      <w:pPr>
        <w:keepNext w:val="0"/>
        <w:keepLines w:val="0"/>
        <w:widowControl w:val="0"/>
        <w:suppressLineNumbers w:val="0"/>
        <w:adjustRightInd w:val="0"/>
        <w:snapToGrid w:val="0"/>
        <w:spacing w:before="0" w:beforeAutospacing="0" w:after="0" w:afterAutospacing="0" w:line="360" w:lineRule="auto"/>
        <w:ind w:left="0" w:right="0"/>
        <w:jc w:val="center"/>
        <w:textAlignment w:val="center"/>
        <w:rPr>
          <w:rFonts w:hint="default" w:ascii="Cambria" w:hAnsi="Cambria" w:eastAsia="黑体" w:cs="黑体"/>
          <w:spacing w:val="-20"/>
          <w:sz w:val="44"/>
          <w:szCs w:val="44"/>
          <w:lang w:val="en-US"/>
        </w:rPr>
      </w:pPr>
      <w:r>
        <w:rPr>
          <w:rFonts w:hint="eastAsia" w:ascii="黑体" w:hAnsi="宋体" w:eastAsia="黑体" w:cs="黑体"/>
          <w:kern w:val="2"/>
          <w:sz w:val="44"/>
          <w:szCs w:val="44"/>
          <w:lang w:val="en-US" w:eastAsia="zh-CN" w:bidi="ar"/>
        </w:rPr>
        <w:t>2023</w:t>
      </w:r>
      <w:r>
        <w:rPr>
          <w:rFonts w:hint="eastAsia" w:ascii="Cambria" w:hAnsi="Cambria" w:eastAsia="黑体" w:cs="黑体"/>
          <w:spacing w:val="-20"/>
          <w:kern w:val="2"/>
          <w:sz w:val="44"/>
          <w:szCs w:val="44"/>
          <w:lang w:val="en-US" w:eastAsia="zh-CN" w:bidi="ar"/>
        </w:rPr>
        <w:t>年度单位预算情况说明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一、收入支出预算总体情况说明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鄢陵县张桥镇中心学校2023年收入总计3917.66万元，支出总计3917.66万元，与上年相比，收入增加79.62万元，增长2.07%，支出增加79.62万元，增长2.07%。主要原因：机关人员工资五险一金增加。</w:t>
      </w:r>
    </w:p>
    <w:p>
      <w:pPr>
        <w:keepNext w:val="0"/>
        <w:keepLines w:val="0"/>
        <w:widowControl w:val="0"/>
        <w:numPr>
          <w:ilvl w:val="0"/>
          <w:numId w:val="1"/>
        </w:numPr>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收入预算总体情况说明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鄢陵县张桥镇中心学校2023年收入总计3917.66万元，其中：一般公共预算收入3917.66万元，政府性基金预算收入0万元，国有资本经营预算收入0万元，财政专户管理资金收入0万元，事业收入0万元，事业单位经营收入0万元，上级补助收入0万元，附属单位上缴收入0万元，其他收入0万元，上年结转结余0万元。</w:t>
      </w:r>
    </w:p>
    <w:p>
      <w:pPr>
        <w:keepNext w:val="0"/>
        <w:keepLines w:val="0"/>
        <w:widowControl w:val="0"/>
        <w:numPr>
          <w:ilvl w:val="0"/>
          <w:numId w:val="1"/>
        </w:numPr>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支出预算总体情况说明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鄢陵县张桥镇中心学校2023年支出合计3917.66万元，其中：基本支出3917.66万元，占100%；项目支出0万元，占0%。</w:t>
      </w:r>
    </w:p>
    <w:p>
      <w:pPr>
        <w:keepNext w:val="0"/>
        <w:keepLines w:val="0"/>
        <w:widowControl w:val="0"/>
        <w:numPr>
          <w:ilvl w:val="0"/>
          <w:numId w:val="1"/>
        </w:numPr>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财政拨款收入支出预算总体情况说明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鄢陵县张桥镇中心学校2023年一般公共预算收支预算3917.66万元，政府性基金收支预算0万元。</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与2022年相比，鄢陵县张桥镇中心学校一般公共预算收支预算增加79.62万元，支出增长2.07%，主要原因：机关人员工资五险一金增加。</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鄢陵县张桥镇中心学校2023年政府性基金收支预算0万元，与上年持平，原因是没有使用政府性基金拨款安排的支出。</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五、一般公共预算支出预算情况说明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鄢陵县张桥镇中心学校2023年一般公共预算支出预算3917.66万元。主要用于以下方面：教育支出3142.62万元，占80.22%；社会保障和就业支出346.81万元，占8.85%；卫生健康支出135.44万元，占3.46%；住房保障支出252.05万元，占6.43%；一般公共服务支出40.74万元，占1.04%。(存在四舍五入引起的金额尾差）</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六、一般公共预算基本支出预算情况说明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鄢陵县张桥镇中心学校2023年一般公共预算基本支出3917.66万元，</w:t>
      </w:r>
      <w:r>
        <w:rPr>
          <w:rFonts w:hint="eastAsia" w:ascii="仿宋_GB2312" w:hAnsi="仿宋_GB2312" w:eastAsia="仿宋_GB2312" w:cs="仿宋_GB2312"/>
          <w:b/>
          <w:bCs/>
          <w:kern w:val="2"/>
          <w:sz w:val="32"/>
          <w:szCs w:val="32"/>
          <w:lang w:val="en-US" w:eastAsia="zh-CN" w:bidi="ar"/>
        </w:rPr>
        <w:t>其中：人员经费3917.66万元</w:t>
      </w:r>
      <w:r>
        <w:rPr>
          <w:rFonts w:hint="eastAsia" w:ascii="仿宋_GB2312" w:hAnsi="仿宋_GB2312" w:eastAsia="仿宋_GB2312" w:cs="仿宋_GB2312"/>
          <w:kern w:val="2"/>
          <w:sz w:val="32"/>
          <w:szCs w:val="32"/>
          <w:lang w:val="en-US" w:eastAsia="zh-CN" w:bidi="ar"/>
        </w:rPr>
        <w:t>，主要包括基本工资、津贴补贴（绩效工资）、奖金、机关事业单位基本养老保险缴费、医疗保险缴费、其他社会保障缴费、住房公积金、其他工资福利支出、退休费、其他对个人和家庭的补助支出。</w:t>
      </w:r>
      <w:r>
        <w:rPr>
          <w:rFonts w:hint="eastAsia" w:ascii="仿宋_GB2312" w:hAnsi="仿宋_GB2312" w:eastAsia="仿宋_GB2312" w:cs="仿宋_GB2312"/>
          <w:b/>
          <w:bCs/>
          <w:kern w:val="2"/>
          <w:sz w:val="32"/>
          <w:szCs w:val="32"/>
          <w:lang w:val="en-US" w:eastAsia="zh-CN" w:bidi="ar"/>
        </w:rPr>
        <w:t>单位日常运转经费0万元。</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七、支出预算经济分类情况说明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按照《财政部关于印发&lt;支出经济分类科目改革方案&gt;的通知》（财预〔2017〕98号）要求，从2018年起全面实施支出经济分类科目改革，根据政府预算管理和</w:t>
      </w:r>
      <w:r>
        <w:rPr>
          <w:rFonts w:hint="eastAsia" w:ascii="仿宋_GB2312" w:hAnsi="仿宋_GB2312" w:eastAsia="仿宋_GB2312" w:cs="仿宋_GB2312"/>
          <w:color w:val="000000"/>
          <w:kern w:val="2"/>
          <w:sz w:val="32"/>
          <w:szCs w:val="32"/>
          <w:lang w:val="en-US" w:eastAsia="zh-CN" w:bidi="ar"/>
        </w:rPr>
        <w:t>部门</w:t>
      </w:r>
      <w:r>
        <w:rPr>
          <w:rFonts w:hint="eastAsia" w:ascii="仿宋_GB2312" w:hAnsi="仿宋_GB2312" w:eastAsia="仿宋_GB2312" w:cs="仿宋_GB2312"/>
          <w:kern w:val="2"/>
          <w:sz w:val="32"/>
          <w:szCs w:val="32"/>
          <w:lang w:val="en-US" w:eastAsia="zh-CN" w:bidi="ar"/>
        </w:rPr>
        <w:t>预算管理的不同特点，分设</w:t>
      </w:r>
      <w:r>
        <w:rPr>
          <w:rFonts w:hint="eastAsia" w:ascii="仿宋_GB2312" w:hAnsi="仿宋_GB2312" w:eastAsia="仿宋_GB2312" w:cs="仿宋_GB2312"/>
          <w:color w:val="000000"/>
          <w:kern w:val="2"/>
          <w:sz w:val="32"/>
          <w:szCs w:val="32"/>
          <w:lang w:val="en-US" w:eastAsia="zh-CN" w:bidi="ar"/>
        </w:rPr>
        <w:t>部门</w:t>
      </w:r>
      <w:r>
        <w:rPr>
          <w:rFonts w:hint="eastAsia" w:ascii="仿宋_GB2312" w:hAnsi="仿宋_GB2312" w:eastAsia="仿宋_GB2312" w:cs="仿宋_GB2312"/>
          <w:kern w:val="2"/>
          <w:sz w:val="32"/>
          <w:szCs w:val="32"/>
          <w:lang w:val="en-US" w:eastAsia="zh-CN" w:bidi="ar"/>
        </w:rPr>
        <w:t>预算支出经济分类科目和政府预算支出经济分类科目，两套科目之间保持对应关系。鄢陵县张桥镇中心学校《支出经济分类汇总表》,按两套经济分类科目分别反映不同资金来源的全部预算支出。</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八、</w:t>
      </w:r>
      <w:r>
        <w:rPr>
          <w:rFonts w:hint="default" w:ascii="Cambria" w:hAnsi="Cambria" w:eastAsia="黑体" w:cs="Cambria"/>
          <w:kern w:val="2"/>
          <w:sz w:val="32"/>
          <w:szCs w:val="32"/>
          <w:lang w:val="en-US" w:eastAsia="zh-CN" w:bidi="ar"/>
        </w:rPr>
        <w:t>“</w:t>
      </w:r>
      <w:r>
        <w:rPr>
          <w:rFonts w:hint="eastAsia" w:ascii="Cambria" w:hAnsi="Cambria" w:eastAsia="黑体" w:cs="黑体"/>
          <w:kern w:val="2"/>
          <w:sz w:val="32"/>
          <w:szCs w:val="32"/>
          <w:lang w:val="en-US" w:eastAsia="zh-CN" w:bidi="ar"/>
        </w:rPr>
        <w:t>三公</w:t>
      </w:r>
      <w:r>
        <w:rPr>
          <w:rFonts w:hint="default" w:ascii="Cambria" w:hAnsi="Cambria" w:eastAsia="黑体" w:cs="Cambria"/>
          <w:kern w:val="2"/>
          <w:sz w:val="32"/>
          <w:szCs w:val="32"/>
          <w:lang w:val="en-US" w:eastAsia="zh-CN" w:bidi="ar"/>
        </w:rPr>
        <w:t>”</w:t>
      </w:r>
      <w:r>
        <w:rPr>
          <w:rFonts w:hint="eastAsia" w:ascii="Cambria" w:hAnsi="Cambria" w:eastAsia="黑体" w:cs="黑体"/>
          <w:kern w:val="2"/>
          <w:sz w:val="32"/>
          <w:szCs w:val="32"/>
          <w:lang w:val="en-US" w:eastAsia="zh-CN" w:bidi="ar"/>
        </w:rPr>
        <w:t>经费支出预算情况说明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color w:val="000000"/>
          <w:sz w:val="32"/>
          <w:szCs w:val="32"/>
          <w:lang w:val="en-US"/>
        </w:rPr>
      </w:pPr>
      <w:r>
        <w:rPr>
          <w:rFonts w:hint="eastAsia" w:ascii="Cambria" w:hAnsi="Cambria" w:eastAsia="仿宋_GB2312" w:cs="仿宋_GB2312"/>
          <w:kern w:val="2"/>
          <w:sz w:val="32"/>
          <w:szCs w:val="32"/>
          <w:lang w:val="en-US" w:eastAsia="zh-CN" w:bidi="ar"/>
        </w:rPr>
        <w:t>鄢陵县张桥镇中心学校</w:t>
      </w:r>
      <w:r>
        <w:rPr>
          <w:rFonts w:hint="eastAsia" w:ascii="仿宋_GB2312" w:hAnsi="仿宋_GB2312" w:eastAsia="仿宋_GB2312" w:cs="仿宋_GB2312"/>
          <w:color w:val="000000"/>
          <w:kern w:val="2"/>
          <w:sz w:val="32"/>
          <w:szCs w:val="32"/>
          <w:lang w:val="en-US" w:eastAsia="zh-CN" w:bidi="ar"/>
        </w:rPr>
        <w:t>2023年“三公”经费预算为</w:t>
      </w:r>
      <w:r>
        <w:rPr>
          <w:rFonts w:hint="eastAsia" w:ascii="仿宋_GB2312" w:hAnsi="仿宋_GB2312" w:eastAsia="仿宋_GB2312" w:cs="仿宋_GB2312"/>
          <w:kern w:val="2"/>
          <w:sz w:val="32"/>
          <w:szCs w:val="32"/>
          <w:lang w:val="en-US" w:eastAsia="zh-CN" w:bidi="ar"/>
        </w:rPr>
        <w:t>0</w:t>
      </w:r>
      <w:r>
        <w:rPr>
          <w:rFonts w:hint="eastAsia" w:ascii="仿宋_GB2312" w:hAnsi="仿宋_GB2312" w:eastAsia="仿宋_GB2312" w:cs="仿宋_GB2312"/>
          <w:color w:val="000000"/>
          <w:kern w:val="2"/>
          <w:sz w:val="32"/>
          <w:szCs w:val="32"/>
          <w:lang w:val="en-US" w:eastAsia="zh-CN" w:bidi="ar"/>
        </w:rPr>
        <w:t>万元，与2022年</w:t>
      </w:r>
      <w:r>
        <w:rPr>
          <w:rFonts w:hint="eastAsia" w:ascii="仿宋_GB2312" w:hAnsi="仿宋_GB2312" w:eastAsia="仿宋_GB2312" w:cs="仿宋_GB2312"/>
          <w:kern w:val="2"/>
          <w:sz w:val="32"/>
          <w:szCs w:val="32"/>
          <w:lang w:val="en-US" w:eastAsia="zh-CN" w:bidi="ar"/>
        </w:rPr>
        <w:t>持平</w:t>
      </w:r>
      <w:r>
        <w:rPr>
          <w:rFonts w:hint="eastAsia" w:ascii="仿宋_GB2312" w:hAnsi="仿宋_GB2312" w:eastAsia="仿宋_GB2312" w:cs="仿宋_GB2312"/>
          <w:color w:val="000000"/>
          <w:kern w:val="2"/>
          <w:sz w:val="32"/>
          <w:szCs w:val="32"/>
          <w:lang w:val="en-US" w:eastAsia="zh-CN" w:bidi="ar"/>
        </w:rPr>
        <w:t>。具体支出情况如下：</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（一）因公出国（境）费0万元，</w:t>
      </w:r>
      <w:r>
        <w:rPr>
          <w:rFonts w:hint="eastAsia" w:ascii="仿宋_GB2312" w:hAnsi="仿宋_GB2312" w:eastAsia="仿宋_GB2312" w:cs="仿宋_GB2312"/>
          <w:color w:val="000000"/>
          <w:kern w:val="2"/>
          <w:sz w:val="32"/>
          <w:szCs w:val="32"/>
          <w:lang w:val="en-US" w:eastAsia="zh-CN" w:bidi="ar"/>
        </w:rPr>
        <w:t>主要用于因公出国（境）等支出，与2022年持平，主要原因：无因公出国（境）计划。</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（二）公务用车购置及运行费0万元，一是公务用车购置费0万元</w:t>
      </w:r>
      <w:r>
        <w:rPr>
          <w:rFonts w:hint="eastAsia" w:ascii="仿宋_GB2312" w:hAnsi="仿宋_GB2312" w:eastAsia="仿宋_GB2312" w:cs="仿宋_GB2312"/>
          <w:color w:val="000000"/>
          <w:kern w:val="2"/>
          <w:sz w:val="32"/>
          <w:szCs w:val="32"/>
          <w:lang w:val="en-US" w:eastAsia="zh-CN" w:bidi="ar"/>
        </w:rPr>
        <w:t>，主要用于公务用车购置及运行费等支出，与2022年持平。主要原因：相关业务与上年基本一致；</w:t>
      </w:r>
      <w:r>
        <w:rPr>
          <w:rFonts w:hint="eastAsia" w:ascii="仿宋_GB2312" w:hAnsi="仿宋_GB2312" w:eastAsia="仿宋_GB2312" w:cs="仿宋_GB2312"/>
          <w:b/>
          <w:bCs/>
          <w:color w:val="000000"/>
          <w:kern w:val="2"/>
          <w:sz w:val="32"/>
          <w:szCs w:val="32"/>
          <w:lang w:val="en-US" w:eastAsia="zh-CN" w:bidi="ar"/>
        </w:rPr>
        <w:t>二是公务用车运行费0万元</w:t>
      </w:r>
      <w:r>
        <w:rPr>
          <w:rFonts w:hint="eastAsia" w:ascii="仿宋_GB2312" w:hAnsi="仿宋_GB2312" w:eastAsia="仿宋_GB2312" w:cs="仿宋_GB2312"/>
          <w:color w:val="000000"/>
          <w:kern w:val="2"/>
          <w:sz w:val="32"/>
          <w:szCs w:val="32"/>
          <w:lang w:val="en-US" w:eastAsia="zh-CN" w:bidi="ar"/>
        </w:rPr>
        <w:t>，主要用于公务用车运行等支出，与2022年持平。主要原因：相关业务与上年基本一致。</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default" w:ascii="Cambria" w:hAnsi="Cambria"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（三）公务接待费</w:t>
      </w:r>
      <w:r>
        <w:rPr>
          <w:rFonts w:hint="eastAsia" w:ascii="仿宋_GB2312" w:hAnsi="仿宋_GB2312" w:eastAsia="仿宋_GB2312" w:cs="仿宋_GB2312"/>
          <w:b/>
          <w:bCs/>
          <w:kern w:val="2"/>
          <w:sz w:val="32"/>
          <w:szCs w:val="32"/>
          <w:lang w:val="en-US" w:eastAsia="zh-CN" w:bidi="ar"/>
        </w:rPr>
        <w:t>0</w:t>
      </w:r>
      <w:r>
        <w:rPr>
          <w:rFonts w:hint="eastAsia" w:ascii="仿宋_GB2312" w:hAnsi="仿宋_GB2312" w:eastAsia="仿宋_GB2312" w:cs="仿宋_GB2312"/>
          <w:b/>
          <w:bCs/>
          <w:color w:val="000000"/>
          <w:kern w:val="2"/>
          <w:sz w:val="32"/>
          <w:szCs w:val="32"/>
          <w:lang w:val="en-US" w:eastAsia="zh-CN" w:bidi="ar"/>
        </w:rPr>
        <w:t>万元</w:t>
      </w:r>
      <w:r>
        <w:rPr>
          <w:rFonts w:hint="eastAsia" w:ascii="仿宋_GB2312" w:hAnsi="仿宋_GB2312" w:eastAsia="仿宋_GB2312" w:cs="仿宋_GB2312"/>
          <w:color w:val="000000"/>
          <w:kern w:val="2"/>
          <w:sz w:val="32"/>
          <w:szCs w:val="32"/>
          <w:lang w:val="en-US" w:eastAsia="zh-CN" w:bidi="ar"/>
        </w:rPr>
        <w:t>，主要用于公务接待费等支出，与2022年持平。主要原因：相关业务与上年基本一致</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九、政府性基金预算支出情况说明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仿宋_GB2312" w:cs="仿宋_GB2312"/>
          <w:sz w:val="32"/>
          <w:szCs w:val="32"/>
          <w:lang w:val="en-US"/>
        </w:rPr>
      </w:pPr>
      <w:r>
        <w:rPr>
          <w:rFonts w:hint="eastAsia" w:ascii="Cambria" w:hAnsi="Cambria" w:eastAsia="仿宋_GB2312" w:cs="仿宋_GB2312"/>
          <w:kern w:val="2"/>
          <w:sz w:val="32"/>
          <w:szCs w:val="32"/>
          <w:lang w:val="en-US" w:eastAsia="zh-CN" w:bidi="ar"/>
        </w:rPr>
        <w:t>鄢陵县张桥镇中心学校没有使用政府性基金拨款安排的支出。</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十、国有资本经营预算支出预算情况说明</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仿宋_GB2312" w:cs="仿宋_GB2312"/>
          <w:sz w:val="32"/>
          <w:szCs w:val="32"/>
          <w:lang w:val="en-US"/>
        </w:rPr>
      </w:pPr>
      <w:r>
        <w:rPr>
          <w:rFonts w:hint="eastAsia" w:ascii="Cambria" w:hAnsi="Cambria" w:eastAsia="仿宋_GB2312" w:cs="仿宋_GB2312"/>
          <w:kern w:val="2"/>
          <w:sz w:val="32"/>
          <w:szCs w:val="32"/>
          <w:lang w:val="en-US" w:eastAsia="zh-CN" w:bidi="ar"/>
        </w:rPr>
        <w:t>鄢陵县张桥镇中心学校没有使用国有资本经营收入安排的支出。</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default" w:ascii="Cambria" w:hAnsi="Cambria" w:eastAsia="黑体" w:cs="Cambria"/>
          <w:sz w:val="32"/>
          <w:szCs w:val="32"/>
          <w:lang w:val="en-US"/>
        </w:rPr>
      </w:pPr>
      <w:r>
        <w:rPr>
          <w:rFonts w:hint="eastAsia" w:ascii="Cambria" w:hAnsi="Cambria" w:eastAsia="黑体" w:cs="黑体"/>
          <w:kern w:val="2"/>
          <w:sz w:val="32"/>
          <w:szCs w:val="32"/>
          <w:lang w:val="en-US" w:eastAsia="zh-CN" w:bidi="ar"/>
        </w:rPr>
        <w:t>十一、其他重要事项情况说明</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default" w:ascii="Cambria" w:hAnsi="Cambria" w:eastAsia="仿宋_GB2312" w:cs="仿宋_GB2312"/>
          <w:sz w:val="32"/>
          <w:szCs w:val="32"/>
          <w:lang w:val="en-US"/>
        </w:rPr>
      </w:pPr>
      <w:r>
        <w:rPr>
          <w:rFonts w:hint="eastAsia" w:ascii="Cambria" w:hAnsi="Cambria" w:eastAsia="仿宋_GB2312" w:cs="仿宋_GB2312"/>
          <w:b/>
          <w:bCs/>
          <w:kern w:val="2"/>
          <w:sz w:val="32"/>
          <w:szCs w:val="32"/>
          <w:lang w:val="en-US" w:eastAsia="zh-CN" w:bidi="ar"/>
        </w:rPr>
        <w:t>（一）行政（事业）单位机构运行经费支出情况</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鄢陵县张桥镇中心学校2023年机构运行经费支出预算0万元，主要保障机构正常运转及正常履职需要的办公费、水电费、日常维修、差旅费、公务用车运行维护费以及其他支出。</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（二）政府采购支出情况</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鄢陵县张桥镇中心学校2023年政府采购预算安排0万元，其中：政府采购货物预算0万元、政府采购工程预算0万元、政府采购服务预算0万元。</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（三）预算绩效管理工作开展情况按照《中共许昌市委、许昌市人民政府关于全面实施预算绩效管理的实施意见》（许发〔2021〕13号）文件精神，</w:t>
      </w:r>
      <w:r>
        <w:rPr>
          <w:rFonts w:hint="eastAsia" w:ascii="仿宋_GB2312" w:hAnsi="仿宋_GB2312" w:eastAsia="仿宋_GB2312" w:cs="仿宋_GB2312"/>
          <w:color w:val="000000"/>
          <w:kern w:val="2"/>
          <w:sz w:val="32"/>
          <w:szCs w:val="32"/>
          <w:lang w:val="en-US" w:eastAsia="zh-CN" w:bidi="ar"/>
        </w:rPr>
        <w:t>鄢陵县张桥镇中心学校对本单位整体支出和项目支出开展全过程预算绩效管理，2023年纳入预算绩效管理的支出总额3917.66万元，其中：基本支出3917.66万元，项目支出0万元，支出项目0个。</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（四）国有资产占用情况</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2022年期末，鄢陵县张桥镇中心学校共有车辆0辆，其中：一般公务用车0辆、一般执法执勤用车0辆、特种专业技术用车0辆；单价50万元以上通用设备0台（套），单位价值100万元以上专用设备0台（套）。</w:t>
      </w:r>
    </w:p>
    <w:p>
      <w:pPr>
        <w:keepNext w:val="0"/>
        <w:keepLines w:val="0"/>
        <w:widowControl w:val="0"/>
        <w:suppressLineNumbers w:val="0"/>
        <w:adjustRightInd w:val="0"/>
        <w:snapToGrid w:val="0"/>
        <w:spacing w:before="0" w:beforeAutospacing="0" w:after="0" w:afterAutospacing="0" w:line="600" w:lineRule="exact"/>
        <w:ind w:left="0" w:right="0" w:firstLine="643" w:firstLineChars="200"/>
        <w:jc w:val="both"/>
        <w:textAlignment w:val="center"/>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kern w:val="2"/>
          <w:sz w:val="32"/>
          <w:szCs w:val="32"/>
          <w:lang w:val="en-US" w:eastAsia="zh-CN" w:bidi="ar"/>
        </w:rPr>
        <w:t>（五）专项转移支付项目情况</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鄢陵县张桥镇中心学校无专项转移支付项目。</w:t>
      </w:r>
    </w:p>
    <w:p>
      <w:pPr>
        <w:keepNext w:val="0"/>
        <w:keepLines w:val="0"/>
        <w:widowControl w:val="0"/>
        <w:suppressLineNumbers w:val="0"/>
        <w:adjustRightInd w:val="0"/>
        <w:snapToGrid w:val="0"/>
        <w:spacing w:before="0" w:beforeAutospacing="0" w:after="0" w:afterAutospacing="0" w:line="360" w:lineRule="auto"/>
        <w:ind w:left="0" w:right="0"/>
        <w:jc w:val="center"/>
        <w:textAlignment w:val="center"/>
        <w:rPr>
          <w:rFonts w:hint="default" w:ascii="Cambria" w:hAnsi="Cambria" w:eastAsia="仿宋_GB2312" w:cs="仿宋_GB2312"/>
          <w:sz w:val="32"/>
          <w:szCs w:val="32"/>
          <w:lang w:val="en-US"/>
        </w:rPr>
      </w:pP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2000019F" w:csb1="00000000"/>
  </w:font>
  <w:font w:name="仿宋_GB2312">
    <w:altName w:val="仿宋"/>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1135F"/>
    <w:multiLevelType w:val="multilevel"/>
    <w:tmpl w:val="7EA1135F"/>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WE2ZTk5M2FhODU1M2RmMGYzNTNjMGM0NjUxOWYifQ=="/>
  </w:docVars>
  <w:rsids>
    <w:rsidRoot w:val="00000000"/>
    <w:rsid w:val="7B5E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张晓珂</cp:lastModifiedBy>
  <dcterms:modified xsi:type="dcterms:W3CDTF">2023-10-29T05:37:24Z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AB826C59AA3D4145B529D4503303EE7C_12</vt:lpwstr>
  </property>
</Properties>
</file>