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C99517E">
      <w:pPr>
        <w:spacing w:line="500" w:lineRule="exact"/>
        <w:jc w:val="left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1</w:t>
      </w:r>
    </w:p>
    <w:p w14:paraId="69FDF046">
      <w:pPr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鄢陵县</w:t>
      </w:r>
      <w:r>
        <w:rPr>
          <w:rFonts w:hint="eastAsia" w:ascii="黑体" w:hAnsi="黑体" w:eastAsia="黑体" w:cs="黑体"/>
          <w:sz w:val="44"/>
          <w:szCs w:val="44"/>
        </w:rPr>
        <w:t>巡游出租汽车运力调配车型</w:t>
      </w:r>
    </w:p>
    <w:p w14:paraId="0E93BA33">
      <w:pPr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技术标准及售后政策指南</w:t>
      </w:r>
    </w:p>
    <w:p w14:paraId="2E1BB9BD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2D853C2E">
      <w:pPr>
        <w:pStyle w:val="3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技术标准</w:t>
      </w:r>
    </w:p>
    <w:p w14:paraId="0F963A1E"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1.车辆必须列入工信部《新能源汽车推广应用推荐车型目录》。</w:t>
      </w:r>
    </w:p>
    <w:p w14:paraId="272F0C93"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2.为三厢5座新能源纯电动汽车（充电版）。</w:t>
      </w:r>
    </w:p>
    <w:p w14:paraId="725F50AB">
      <w:pPr>
        <w:pStyle w:val="3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3.电池质量及容量符合国家规定标准，工况法纯电续驶里程≥400km，轴距≥2650mm。</w:t>
      </w:r>
    </w:p>
    <w:p w14:paraId="178C4D3F">
      <w:pPr>
        <w:pStyle w:val="3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4.车辆技术条件符合《机动车运行安全技术条件》（GB7258-2017）规定及国家、省相关安全、质量、技术标准要求。</w:t>
      </w:r>
    </w:p>
    <w:p w14:paraId="7CB13C23">
      <w:pPr>
        <w:pStyle w:val="3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5.车辆须预留配备计价器传感器、车载卫星定位系统、视频监控设备等专用接口。满足《许昌市出租汽车服务管理平台技术指引（车载终端设备）》要求。</w:t>
      </w:r>
    </w:p>
    <w:p w14:paraId="3043E6EB">
      <w:pPr>
        <w:pStyle w:val="3"/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售后政策</w:t>
      </w:r>
    </w:p>
    <w:p w14:paraId="59966808">
      <w:pPr>
        <w:pStyle w:val="3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1.电机、电控、电池（非单指电芯）免费提供8年或80万公里质保。</w:t>
      </w:r>
    </w:p>
    <w:p w14:paraId="56CEE82B">
      <w:pPr>
        <w:pStyle w:val="3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在质保期内，电池容量衰减率达到20%时提供免费维修，确保电池容量达到80%及以上；电池容量衰减率达到60%时提供免费更换。</w:t>
      </w:r>
    </w:p>
    <w:p w14:paraId="3D906891">
      <w:pPr>
        <w:pStyle w:val="3"/>
        <w:ind w:left="0" w:leftChars="0" w:firstLine="640" w:firstLineChars="200"/>
      </w:pPr>
      <w:r>
        <w:rPr>
          <w:rFonts w:hint="default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车企在鄢陵县城区内设有售后维修场站。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1097"/>
    <w:rsid w:val="038E3151"/>
    <w:rsid w:val="06B70A90"/>
    <w:rsid w:val="660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Body Text First Indent 2"/>
    <w:basedOn w:val="5"/>
    <w:qFormat/>
    <w:uiPriority w:val="99"/>
    <w:pPr>
      <w:ind w:firstLine="420" w:firstLineChars="200"/>
    </w:pPr>
    <w:rPr>
      <w:rFonts w:ascii="宋体" w:hAnsi="Times New Roman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377</Characters>
  <Paragraphs>15</Paragraphs>
  <TotalTime>2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2025-10-27T02:44:00Z</dcterms:created>
  <dc:creator>登山男孩</dc:creator>
  <cp:lastModifiedBy>政务服务</cp:lastModifiedBy>
  <dcterms:modified xsi:type="dcterms:W3CDTF">2025-11-06T01:57:02Z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CB5617F015444CDDAE4CAA58B7DD1118_13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