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76" w:rsidRDefault="00ED3976">
      <w:pPr>
        <w:pStyle w:val="tiaoshu"/>
        <w:widowControl w:val="0"/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ED3976" w:rsidRPr="0050282D" w:rsidRDefault="00754561">
      <w:pPr>
        <w:pStyle w:val="tiaoshu"/>
        <w:widowControl w:val="0"/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0282D">
        <w:rPr>
          <w:rFonts w:asciiTheme="majorEastAsia" w:eastAsiaTheme="majorEastAsia" w:hAnsiTheme="majorEastAsia" w:hint="eastAsia"/>
          <w:b/>
          <w:sz w:val="44"/>
          <w:szCs w:val="44"/>
        </w:rPr>
        <w:t>鄢陵县人力资源和社会保障局</w:t>
      </w:r>
    </w:p>
    <w:p w:rsidR="00ED3976" w:rsidRPr="0050282D" w:rsidRDefault="00754561">
      <w:pPr>
        <w:pStyle w:val="tiaoshu"/>
        <w:widowControl w:val="0"/>
        <w:spacing w:line="540" w:lineRule="exact"/>
        <w:jc w:val="center"/>
        <w:rPr>
          <w:rStyle w:val="a4"/>
          <w:rFonts w:asciiTheme="majorEastAsia" w:eastAsiaTheme="majorEastAsia" w:hAnsiTheme="majorEastAsia" w:cs="Times New Roman"/>
          <w:b w:val="0"/>
          <w:bCs/>
          <w:color w:val="auto"/>
          <w:spacing w:val="72"/>
          <w:sz w:val="44"/>
          <w:szCs w:val="44"/>
        </w:rPr>
      </w:pPr>
      <w:r w:rsidRPr="0050282D">
        <w:rPr>
          <w:rFonts w:asciiTheme="majorEastAsia" w:eastAsiaTheme="majorEastAsia" w:hAnsiTheme="majorEastAsia" w:hint="eastAsia"/>
          <w:b/>
          <w:sz w:val="44"/>
          <w:szCs w:val="44"/>
        </w:rPr>
        <w:t>窗口</w:t>
      </w:r>
      <w:bookmarkStart w:id="0" w:name="_GoBack"/>
      <w:bookmarkEnd w:id="0"/>
      <w:r w:rsidRPr="0050282D">
        <w:rPr>
          <w:rFonts w:asciiTheme="majorEastAsia" w:eastAsiaTheme="majorEastAsia" w:hAnsiTheme="majorEastAsia" w:hint="eastAsia"/>
          <w:b/>
          <w:sz w:val="44"/>
          <w:szCs w:val="44"/>
        </w:rPr>
        <w:t>单位考核办法</w:t>
      </w:r>
    </w:p>
    <w:p w:rsidR="00ED3976" w:rsidRDefault="00ED3976">
      <w:pPr>
        <w:pStyle w:val="tiaoshu"/>
        <w:widowControl w:val="0"/>
        <w:spacing w:line="540" w:lineRule="exac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</w:p>
    <w:p w:rsidR="00ED3976" w:rsidRDefault="00754561">
      <w:pPr>
        <w:pStyle w:val="tiaoshu"/>
        <w:widowControl w:val="0"/>
        <w:spacing w:line="540" w:lineRule="exact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局各窗口单位：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为深入推进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放管服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效”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改革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优化营商环境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，贯彻落实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《鄢陵县人力资源和社会保障局“能力作风建设年”活动实施方案》精神，持续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作风我最好，服务我最优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活动，全面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提升人社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窗口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服务能力和服务水平，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决定在人社窗口单位实行窗口单位考核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办法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，现将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有关事宜通知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如下。</w:t>
      </w:r>
    </w:p>
    <w:p w:rsidR="00ED3976" w:rsidRDefault="00754561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考核内容</w:t>
      </w:r>
    </w:p>
    <w:p w:rsidR="00ED3976" w:rsidRDefault="0075456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围绕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作风我最好，服务我最优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主题，以职业道德建设、行业服务规范、文明礼仪养成等为主要内容，在窗口单位中推行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文明服务。</w:t>
      </w:r>
    </w:p>
    <w:p w:rsidR="00ED3976" w:rsidRDefault="00754561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服务态度优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对待服务对象热心、耐心、贴心，实施首问负责制、承诺服务、一站式办理。</w:t>
      </w:r>
    </w:p>
    <w:p w:rsidR="00ED3976" w:rsidRDefault="00754561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服务技能优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业务精湛，操作规范，熟练掌握政策规定和工作流程。</w:t>
      </w:r>
    </w:p>
    <w:p w:rsidR="00ED3976" w:rsidRDefault="00754561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服务效率优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工作高效精准，优化流程、限时办结，推行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政务服务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，推进审批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马上办、网上办、就近办、一次办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“一件事”集成办、“一窗通办”、“跨省通办”等改革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D3976" w:rsidRDefault="00754561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服务举止优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言语文明，举止得体，微笑服务，常用欢迎、谢谢、请、再见等用语。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3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</w:rPr>
        <w:t>服务环境优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办公场所干净整洁，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办事环境便利舒适、设施齐全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；大厅服务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有自助服务设施，设立咨询柜台。</w:t>
      </w:r>
    </w:p>
    <w:p w:rsidR="00ED3976" w:rsidRDefault="00754561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二、百分考核</w:t>
      </w:r>
    </w:p>
    <w:p w:rsidR="00ED3976" w:rsidRDefault="0075456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在市民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大厅人社窗口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单位实行窗口单位百分考核，通过对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窗口人员上岗要求及请销假、文明廉洁服务、办件质量、办公秩序、着装规定、窗口工作人员进驻管理等方面考核，</w:t>
      </w:r>
      <w:r>
        <w:rPr>
          <w:rFonts w:ascii="Times New Roman" w:eastAsia="仿宋_GB2312" w:hAnsi="Times New Roman" w:cs="Times New Roman"/>
          <w:sz w:val="32"/>
          <w:szCs w:val="32"/>
        </w:rPr>
        <w:t>加强窗口单位管理，严肃工作纪律，强化工作作风，打造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一流人社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服务环境。</w:t>
      </w:r>
    </w:p>
    <w:p w:rsidR="00ED3976" w:rsidRDefault="00754561">
      <w:pPr>
        <w:spacing w:line="54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三、督查通报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加强督促检查，每月不定期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抽查人社窗口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工作人员在岗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、着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工装情况，窗口台面、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后台办公室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整洁情况，是否存在上班玩游戏、看视频、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网购等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与工作无关行为，以及每月考勤等情况，于每月上旬通报上个月各窗口单位情况。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四、结果运用</w:t>
      </w:r>
    </w:p>
    <w:p w:rsidR="00ED3976" w:rsidRDefault="00754561">
      <w:pPr>
        <w:pStyle w:val="tiaoshu"/>
        <w:widowControl w:val="0"/>
        <w:spacing w:line="54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auto"/>
          <w:sz w:val="32"/>
          <w:szCs w:val="32"/>
        </w:rPr>
        <w:t>（一）宣传推广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适时开展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“作风我最好，服务我最优”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观摩交流活动，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每季度末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各窗口单位向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推荐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“五优”文明服务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中的典型经验材料，择优选树文明优质服务标兵和文明服务示范窗口，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形成人社服务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亮点典型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，通过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全体会议、简报进行宣传表扬，特别优秀的事迹向县委、县政府、市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、省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人社厅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推荐，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进行宣传展示，引导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人社系统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全体干部职工学习借鉴，提升服务水平。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auto"/>
          <w:sz w:val="32"/>
          <w:szCs w:val="32"/>
        </w:rPr>
        <w:t>（二）整改处理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对违反考核规定，一个月内被通报批评一次的，由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当事人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写出检查，并由窗口单位提出书面整改意见；若该窗口单位工作人员此后再被通报批评的，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由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驻人社局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监察组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对该窗口单位负责人进行约谈；被通报批评三次的，或在上级机关明察暗访中被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问责，或被新闻媒体发现问题并曝光的，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由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驻人社局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监察组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处理。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五、组织实施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负责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人社窗口单位百分考核的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具体实施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工作，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驻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人社局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监察组负责纪检监察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工作，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局办公室负责后勤保障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及宣传工作。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六、有关要求</w:t>
      </w:r>
    </w:p>
    <w:p w:rsidR="00ED3976" w:rsidRDefault="00754561">
      <w:pPr>
        <w:pStyle w:val="tiaoshu"/>
        <w:widowControl w:val="0"/>
        <w:spacing w:line="54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color w:val="auto"/>
          <w:sz w:val="32"/>
          <w:szCs w:val="32"/>
        </w:rPr>
        <w:t>一是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高度重视，积极参与</w:t>
      </w:r>
      <w:r>
        <w:rPr>
          <w:rFonts w:ascii="Times New Roman" w:eastAsia="楷体_GB2312" w:hAnsi="Times New Roman" w:cs="Times New Roman" w:hint="eastAsia"/>
          <w:b/>
          <w:bCs/>
          <w:color w:val="auto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各窗口单位要高度重视，切实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把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单位考核作为贯彻落实“能力作风建设年”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活动的重要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抓手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，作为打通服务群众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最后一公里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的重要载体，着力打造环境优美、秩序优良、服务优质的文明窗口。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auto"/>
          <w:sz w:val="32"/>
          <w:szCs w:val="32"/>
        </w:rPr>
        <w:t>二是营造氛围，选树典型。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“五优”文明服务，扎实推进“能力作风建设年”活动，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广泛动员干部职工人人参与，创新服务方式，为群众解难事、办好事、做实事，遴选一批业务精、作风硬、效率高的高素质服务标兵和高品质示范窗口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，进行推广宣传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auto"/>
          <w:sz w:val="32"/>
          <w:szCs w:val="32"/>
        </w:rPr>
        <w:t>三是力戒虚功，务求实效。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要坚持问题导向、目标导向和效果导向，力戒形式主义、官僚主义，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着力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打造人社服务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有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典型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、有品牌、有形象。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附：鄢陵县人力资源和社会保障局窗口单位百分考核计分细则</w:t>
      </w:r>
    </w:p>
    <w:p w:rsidR="00ED3976" w:rsidRDefault="00754561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                            2022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日</w:t>
      </w:r>
    </w:p>
    <w:p w:rsidR="00ED3976" w:rsidRDefault="00ED3976">
      <w:pPr>
        <w:pStyle w:val="tiaoshu"/>
        <w:widowControl w:val="0"/>
        <w:spacing w:line="540" w:lineRule="exact"/>
        <w:jc w:val="center"/>
        <w:rPr>
          <w:rFonts w:ascii="黑体" w:eastAsia="黑体" w:hAnsi="黑体"/>
          <w:color w:val="auto"/>
          <w:sz w:val="44"/>
          <w:szCs w:val="44"/>
        </w:rPr>
      </w:pPr>
    </w:p>
    <w:p w:rsidR="00ED3976" w:rsidRDefault="00ED3976">
      <w:pPr>
        <w:pStyle w:val="tiaoshu"/>
        <w:widowControl w:val="0"/>
        <w:spacing w:line="540" w:lineRule="exact"/>
        <w:jc w:val="center"/>
        <w:rPr>
          <w:rFonts w:ascii="黑体" w:eastAsia="黑体" w:hAnsi="黑体"/>
          <w:color w:val="auto"/>
          <w:sz w:val="44"/>
          <w:szCs w:val="44"/>
        </w:rPr>
      </w:pPr>
    </w:p>
    <w:p w:rsidR="00ED3976" w:rsidRDefault="00ED3976">
      <w:pPr>
        <w:pStyle w:val="tiaoshu"/>
        <w:widowControl w:val="0"/>
        <w:spacing w:line="540" w:lineRule="exact"/>
        <w:jc w:val="center"/>
        <w:rPr>
          <w:rFonts w:ascii="黑体" w:eastAsia="黑体" w:hAnsi="黑体"/>
          <w:color w:val="auto"/>
          <w:sz w:val="44"/>
          <w:szCs w:val="44"/>
        </w:rPr>
      </w:pPr>
    </w:p>
    <w:p w:rsidR="00ED3976" w:rsidRDefault="00754561">
      <w:pPr>
        <w:pStyle w:val="tiaoshu"/>
        <w:widowControl w:val="0"/>
        <w:spacing w:line="540" w:lineRule="exact"/>
        <w:jc w:val="center"/>
        <w:rPr>
          <w:rFonts w:ascii="黑体" w:eastAsia="黑体" w:hAnsi="黑体"/>
          <w:color w:val="auto"/>
          <w:sz w:val="44"/>
          <w:szCs w:val="44"/>
        </w:rPr>
      </w:pPr>
      <w:r>
        <w:rPr>
          <w:rFonts w:ascii="黑体" w:eastAsia="黑体" w:hAnsi="黑体" w:hint="eastAsia"/>
          <w:color w:val="auto"/>
          <w:sz w:val="44"/>
          <w:szCs w:val="44"/>
        </w:rPr>
        <w:lastRenderedPageBreak/>
        <w:t>鄢陵县人力资源和社会保障局</w:t>
      </w:r>
    </w:p>
    <w:p w:rsidR="00ED3976" w:rsidRDefault="00754561">
      <w:pPr>
        <w:pStyle w:val="tiaoshu"/>
        <w:widowControl w:val="0"/>
        <w:spacing w:line="540" w:lineRule="exact"/>
        <w:jc w:val="center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44"/>
          <w:szCs w:val="44"/>
        </w:rPr>
        <w:t>窗口单位百分考核计分细则</w:t>
      </w:r>
    </w:p>
    <w:p w:rsidR="00ED3976" w:rsidRDefault="00ED3976">
      <w:pPr>
        <w:pStyle w:val="tiaoshu"/>
        <w:widowControl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color w:val="auto"/>
          <w:sz w:val="32"/>
          <w:szCs w:val="32"/>
        </w:rPr>
      </w:pPr>
      <w:r>
        <w:rPr>
          <w:rFonts w:ascii="黑体" w:eastAsia="黑体" w:hAnsi="黑体" w:hint="eastAsia"/>
          <w:bCs/>
          <w:color w:val="auto"/>
          <w:sz w:val="32"/>
          <w:szCs w:val="32"/>
        </w:rPr>
        <w:t>一、窗口人员上岗要求及请销假（25分）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所有入驻市民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大厅人社窗口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单位人员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上下班时间</w:t>
      </w:r>
      <w:r>
        <w:rPr>
          <w:rFonts w:ascii="Times New Roman" w:eastAsia="仿宋_GB2312" w:hAnsi="Times New Roman" w:cs="Times New Roman"/>
          <w:sz w:val="32"/>
          <w:szCs w:val="32"/>
        </w:rPr>
        <w:t>均需按大厅要求签到、签退。工作期间不得迟到、早退、串岗、空岗、对桌工作人员不得同时离开工作岗位（离开工作岗位不得超过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分钟），下班前不得离开工作岗位，违者每人每次扣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无故脱岗超过半天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含半天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视为旷工；无论公假、私假均需事前办理请假手续，不履行请假手续的视为旷工，旷工每次扣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分，无特殊原因先休假后补假条的，视为旷工。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请假且无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岗人员替岗的需由窗口单位提前安排熟悉业务工作、认真负责的人员替岗，请假人员和替岗人员要做好交接，并向替岗人员讲明大厅工作纪律和要求，中间不得出现空档。如无替岗人员，窗口人员不准请假；若替岗人员违反工作纪律，由请假人员承担责任，违者每次扣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请假条须本人按照市民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>大厅《窗口工作人员请假条》手写并注明具体事由、时间等，由本人持请假条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找人社局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政策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法规股</w:t>
      </w:r>
      <w:r>
        <w:rPr>
          <w:rFonts w:ascii="Times New Roman" w:eastAsia="仿宋_GB2312" w:hAnsi="Times New Roman" w:cs="Times New Roman"/>
          <w:sz w:val="32"/>
          <w:szCs w:val="32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同志</w:t>
      </w:r>
      <w:r>
        <w:rPr>
          <w:rFonts w:ascii="Times New Roman" w:eastAsia="仿宋_GB2312" w:hAnsi="Times New Roman" w:cs="Times New Roman"/>
          <w:sz w:val="32"/>
          <w:szCs w:val="32"/>
        </w:rPr>
        <w:t>签字，然后交给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县行政服务中心督查室</w:t>
      </w:r>
      <w:r>
        <w:rPr>
          <w:rFonts w:ascii="Times New Roman" w:eastAsia="仿宋_GB2312" w:hAnsi="Times New Roman" w:cs="Times New Roman"/>
          <w:sz w:val="32"/>
          <w:szCs w:val="32"/>
        </w:rPr>
        <w:t>审查留档。除发生人身伤害事故等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特殊</w:t>
      </w:r>
      <w:r>
        <w:rPr>
          <w:rFonts w:ascii="Times New Roman" w:eastAsia="仿宋_GB2312" w:hAnsi="Times New Roman" w:cs="Times New Roman"/>
          <w:sz w:val="32"/>
          <w:szCs w:val="32"/>
        </w:rPr>
        <w:t>原因（事后须提供有关证明材料），其他人不得替本人请假。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因考勤问题被市民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>大厅通报批评的，每件次扣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分，被通报人员写出检查，并由该人员所属窗口单位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处理意见，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交局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sz w:val="32"/>
          <w:szCs w:val="32"/>
        </w:rPr>
        <w:t>。情节特别严重的，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驻人社局</w:t>
      </w:r>
      <w:r>
        <w:rPr>
          <w:rFonts w:ascii="Times New Roman" w:eastAsia="仿宋_GB2312" w:hAnsi="Times New Roman" w:cs="Times New Roman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监察组</w:t>
      </w:r>
      <w:r>
        <w:rPr>
          <w:rFonts w:ascii="Times New Roman" w:eastAsia="仿宋_GB2312" w:hAnsi="Times New Roman" w:cs="Times New Roman"/>
          <w:sz w:val="32"/>
          <w:szCs w:val="32"/>
        </w:rPr>
        <w:t>处理。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color w:val="auto"/>
          <w:sz w:val="32"/>
          <w:szCs w:val="32"/>
        </w:rPr>
      </w:pPr>
      <w:r>
        <w:rPr>
          <w:rFonts w:ascii="黑体" w:eastAsia="黑体" w:hAnsi="黑体" w:hint="eastAsia"/>
          <w:bCs/>
          <w:color w:val="auto"/>
          <w:sz w:val="32"/>
          <w:szCs w:val="32"/>
        </w:rPr>
        <w:t>二、文明廉洁服务（25分）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1.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工作人员对职工群众要服务热情、周到，使用文明用语，发现与职工群众争吵的，每次扣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工作人员言行举止要文明，严禁在工作区内吃零食、抽烟、聚众聊天、打瞌睡、听音乐，严禁坐姿不端、动作不雅，违者每次扣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发现饮酒后上班，一次扣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驻人社局</w:t>
      </w:r>
      <w:r>
        <w:rPr>
          <w:rFonts w:ascii="Times New Roman" w:eastAsia="仿宋_GB2312" w:hAnsi="Times New Roman" w:cs="Times New Roman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监察组</w:t>
      </w:r>
      <w:r>
        <w:rPr>
          <w:rFonts w:ascii="Times New Roman" w:eastAsia="仿宋_GB2312" w:hAnsi="Times New Roman" w:cs="Times New Roman"/>
          <w:sz w:val="32"/>
          <w:szCs w:val="32"/>
        </w:rPr>
        <w:t>处理。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临近下班时，如果窗口仍有职工群众在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等候办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件的，工作人员应严格执行延时服务制度继续办理业务，直至全部办理完毕，违者每件次扣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职工群众反映有吃、拿、卡、要等不廉洁行为的窗口或个人，经查实扣完本项得分，并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驻人社局</w:t>
      </w:r>
      <w:r>
        <w:rPr>
          <w:rFonts w:ascii="Times New Roman" w:eastAsia="仿宋_GB2312" w:hAnsi="Times New Roman" w:cs="Times New Roman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监察组</w:t>
      </w:r>
      <w:r>
        <w:rPr>
          <w:rFonts w:ascii="Times New Roman" w:eastAsia="仿宋_GB2312" w:hAnsi="Times New Roman" w:cs="Times New Roman"/>
          <w:sz w:val="32"/>
          <w:szCs w:val="32"/>
        </w:rPr>
        <w:t>处理。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窗口工作人员为职工群众开展帮办服务、代办服务、上门服务、延时服务（延时服务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分钟以上）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报人社局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政策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法规股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，经查证属实的，每件次加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窗口单位和工作人员工作努力、热情服务、成绩突出，被国家、省、市级报纸、电视台、电台等新闻媒体表扬的（需提供报纸、视频、音频等相关资料），每件次分别加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分、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分、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分，受到职工群众表扬（需提供表扬信，职工群众签字并留下联系方式）或赠送锦旗的每件次加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参加市民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大厅组织的活动中，表现突出受到通报表扬的每次加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分。如发现弄虚作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假的，如向</w:t>
      </w:r>
      <w:bookmarkStart w:id="1" w:name="_Hlk65566323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职工群众</w:t>
      </w:r>
      <w:bookmarkEnd w:id="1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索要、暗示提出表扬等，每件次扣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被新闻媒体或上级明查暗访发现违纪问题的窗口或个人，以及被市民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大厅电子监察、《督查通报》通报批评的，每件次扣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（如同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违纪问题已扣过分的，不再重复扣分）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凡被职工群众举报投诉的个人或窗口，经查属实的，每次扣该窗口单位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分；凡与群众发生争吵、争执，文明服务项不得分；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当月被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职工群众投诉三次及以上的个人或窗口，经调查属实的，文明服务项不得分，有关人员按撤出处理；情节特别严重的，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驻人社局</w:t>
      </w:r>
      <w:r>
        <w:rPr>
          <w:rFonts w:ascii="Times New Roman" w:eastAsia="仿宋_GB2312" w:hAnsi="Times New Roman" w:cs="Times New Roman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监察组</w:t>
      </w:r>
      <w:r>
        <w:rPr>
          <w:rFonts w:ascii="Times New Roman" w:eastAsia="仿宋_GB2312" w:hAnsi="Times New Roman" w:cs="Times New Roman"/>
          <w:sz w:val="32"/>
          <w:szCs w:val="32"/>
        </w:rPr>
        <w:t>处理。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楷体_GB2312" w:hAnsi="Times New Roman" w:cs="Times New Roman"/>
          <w:color w:val="auto"/>
          <w:sz w:val="32"/>
          <w:szCs w:val="32"/>
        </w:rPr>
      </w:pPr>
      <w:r>
        <w:rPr>
          <w:rFonts w:ascii="黑体" w:eastAsia="黑体" w:hAnsi="黑体" w:hint="eastAsia"/>
          <w:bCs/>
          <w:color w:val="auto"/>
          <w:sz w:val="32"/>
          <w:szCs w:val="32"/>
        </w:rPr>
        <w:t>三、办件质量（20分）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严格落实窗口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首问负责制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和政务服务事项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一次性告知制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对职工群众申请办理的审批和服务事项，属于本窗口业务范围的，经办人员须一次性告知办理事项的依据、时限、程序、所需的全部资料；对手续、资料不齐全或不符合法定程序的，要一次性书面告知其所需提交的全部手续和资料；不予办理的，要书面告知其理由。不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属于人社窗口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业务范围的，要引导至导办台咨询或协助职工群众到相应窗口办理，不得出现因业务不熟等情况造成职工群众重复排队和反复跑现象，违者每件次扣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严格执行服务承诺制和限时办结制。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要在承诺时间内办结各类事项，按时办结率和准确率要达到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，违者每件次扣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网上受理应于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第一个工作日结束前进行网上办理，逾期每件次扣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4.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对职工群众在网站上进行的相关咨询，未及时答复或答复不规范的，每件次扣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对外公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示电话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不得长时间无人接听及占用，要确保电话畅通，电话要在响铃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秒之内接听。要认真接听电话，使用文明用语，耐心细致与职工群众沟通，不得发生争执、强行挂断电话等问题。违者被投诉的，每件次扣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因履行首问负责制不力，窗口工作中互相推诿，造成职工群众跑多次，被举报投诉的，经查证属实，首次接待职工群众窗口单位扣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分，其他窗口单位扣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楷体_GB2312" w:hAnsi="Times New Roman" w:cs="Times New Roman"/>
          <w:color w:val="auto"/>
          <w:sz w:val="32"/>
          <w:szCs w:val="32"/>
        </w:rPr>
      </w:pPr>
      <w:r>
        <w:rPr>
          <w:rFonts w:ascii="黑体" w:eastAsia="黑体" w:hAnsi="黑体" w:hint="eastAsia"/>
          <w:bCs/>
          <w:color w:val="auto"/>
          <w:sz w:val="32"/>
          <w:szCs w:val="32"/>
        </w:rPr>
        <w:t>四、办公秩序（10分）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1.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应按照要求摆放（老花镜或放大镜、剪刀、胶水、笔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、告知单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），各种便民物品应妥善保管，如有损坏、缺少，窗口单位应及时补充，违者（便民物品缺少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件及以上）每件次扣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2.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台面、办公桌面、椅子和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后台办公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室均要保持卫生整洁，物品摆放有序。办公桌面、台面禁止放置私人物品，如衣服、包、手机等，椅子上禁止搭放衣物，禁止使用除黑色、蓝色以外鲜艳色彩的靠垫，违者每件次扣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分；凡台面和桌面、办公区域环境脏、乱、差，文件资料（柜）、垃圾桶、拖把等放在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后台办公室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外，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影响人社窗口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美观的，每件次扣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分；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后台办公室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内物品杂乱、卫生差的，每件次扣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窗口工作人员应提前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分钟到窗口上岗，并将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评价器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调至正常工作状态，为职工群众办理业务提前做好准备工作，违者每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人次扣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中午十二点至下午上班前，若有职工群众来窗口办理业务，窗口工作人员可提前上岗办理业务，避免职工群众等待时间过长；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提前上岗的，经报局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核实，该窗口单位每次加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窗口单位摆放的自助机、叫号机等设备，要保持能正常使用，如有损坏应及时维修，不能及时修复或不能使用的，应</w:t>
      </w:r>
      <w:proofErr w:type="gramStart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告知并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向市民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大厅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有关单位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说明原因，违者每件次扣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上班时间严禁上网聊天、玩游戏、看视频、网购、浏览无关网页等，严禁在窗口接打手机，严禁在工作岗位上看与业务无关的书籍（政治理论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、业务</w:t>
      </w:r>
      <w:r>
        <w:rPr>
          <w:rFonts w:ascii="Times New Roman" w:eastAsia="仿宋_GB2312" w:hAnsi="Times New Roman" w:cs="Times New Roman"/>
          <w:sz w:val="32"/>
          <w:szCs w:val="32"/>
        </w:rPr>
        <w:t>学习类书籍除外），违者每次扣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公共区域及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后台办公室</w:t>
      </w:r>
      <w:r>
        <w:rPr>
          <w:rFonts w:ascii="Times New Roman" w:eastAsia="仿宋_GB2312" w:hAnsi="Times New Roman" w:cs="Times New Roman"/>
          <w:sz w:val="32"/>
          <w:szCs w:val="32"/>
        </w:rPr>
        <w:t>内严禁吸烟，违者每次扣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上班前要打扫完窗口和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后台办公室</w:t>
      </w:r>
      <w:r>
        <w:rPr>
          <w:rFonts w:ascii="Times New Roman" w:eastAsia="仿宋_GB2312" w:hAnsi="Times New Roman" w:cs="Times New Roman"/>
          <w:sz w:val="32"/>
          <w:szCs w:val="32"/>
        </w:rPr>
        <w:t>卫生，上班后不准再打扫卫生，以免影响职工群众办事，违者每次扣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color w:val="auto"/>
          <w:sz w:val="32"/>
          <w:szCs w:val="32"/>
        </w:rPr>
      </w:pPr>
      <w:r>
        <w:rPr>
          <w:rFonts w:ascii="黑体" w:eastAsia="黑体" w:hAnsi="黑体" w:hint="eastAsia"/>
          <w:bCs/>
          <w:color w:val="auto"/>
          <w:sz w:val="32"/>
          <w:szCs w:val="32"/>
        </w:rPr>
        <w:t>五、着装规定（10分）</w:t>
      </w:r>
    </w:p>
    <w:p w:rsidR="00ED3976" w:rsidRDefault="00754561" w:rsidP="00B064B0">
      <w:pPr>
        <w:pStyle w:val="tiaoshu"/>
        <w:widowControl w:val="0"/>
        <w:spacing w:line="600" w:lineRule="exac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工作时间内，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工作人员应按照市民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规定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统一着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工装上岗，佩戴胸牌，党员须佩戴党徽，保持整洁、规范的形象。因调换人员或其它原因暂时没有工装的工作人员，应尽快申请订做工装；新进人员和替岗人员着装应与市民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统一服装的颜色、样式尽量相近。窗口工作人员一律不得混装，不得穿奇装异服，工作期间不得佩戴首饰，不得穿短裤、凉鞋、拖鞋进入大厅，违者每次扣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</w:p>
    <w:p w:rsidR="00B064B0" w:rsidRDefault="00B064B0" w:rsidP="00B064B0">
      <w:pPr>
        <w:pStyle w:val="tiaoshu"/>
        <w:widowControl w:val="0"/>
        <w:spacing w:line="600" w:lineRule="exact"/>
        <w:ind w:firstLineChars="200" w:firstLine="640"/>
        <w:rPr>
          <w:rFonts w:ascii="黑体" w:eastAsia="黑体" w:hAnsi="黑体"/>
          <w:bCs/>
          <w:color w:val="auto"/>
          <w:sz w:val="32"/>
          <w:szCs w:val="32"/>
        </w:rPr>
      </w:pP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color w:val="auto"/>
          <w:sz w:val="32"/>
          <w:szCs w:val="32"/>
        </w:rPr>
      </w:pPr>
      <w:r>
        <w:rPr>
          <w:rFonts w:ascii="黑体" w:eastAsia="黑体" w:hAnsi="黑体" w:hint="eastAsia"/>
          <w:bCs/>
          <w:color w:val="auto"/>
          <w:sz w:val="32"/>
          <w:szCs w:val="32"/>
        </w:rPr>
        <w:lastRenderedPageBreak/>
        <w:t>六、窗口工作人员进驻管理（10分）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窗口工作人员实行轮换制，进驻人员须经局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审查，审查通过后，方可向市民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大厅提交进驻手续。没有经过局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审查直接向市民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大厅递交进驻手续的，扣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分。</w:t>
      </w:r>
    </w:p>
    <w:p w:rsidR="00ED3976" w:rsidRDefault="00754561" w:rsidP="00B064B0">
      <w:pPr>
        <w:pStyle w:val="tiaoshu"/>
        <w:widowControl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进驻人员要有较高的政治觉悟和业务素质，遵纪守法、爱岗敬业、吃苦耐劳，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服从局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管理。</w:t>
      </w:r>
    </w:p>
    <w:p w:rsidR="00ED3976" w:rsidRDefault="00754561" w:rsidP="00B064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人社窗口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工作人员每月累计迟到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次以上或者旷工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次以上的，扣窗口单位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分，并由窗口单位进行限期整改，向局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政策法规股</w:t>
      </w:r>
      <w:r>
        <w:rPr>
          <w:rFonts w:ascii="Times New Roman" w:eastAsia="仿宋_GB2312" w:hAnsi="Times New Roman" w:cs="Times New Roman"/>
          <w:sz w:val="32"/>
          <w:szCs w:val="32"/>
        </w:rPr>
        <w:t>提交书面整改意见。此后再出现累计迟到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次以上或者旷工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次以上的人员，或者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当月被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职工群众投诉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次及以上的个人，视为不能胜任市民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大厅人社窗口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工作，将要求人社窗口单位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天内撤出该人员，同时做好人员替换工作，并扣该窗口单位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分。拒绝撤出该人员或者没有限期整改的，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驻人社局</w:t>
      </w:r>
      <w:r>
        <w:rPr>
          <w:rFonts w:ascii="Times New Roman" w:eastAsia="仿宋_GB2312" w:hAnsi="Times New Roman" w:cs="Times New Roman"/>
          <w:sz w:val="32"/>
          <w:szCs w:val="32"/>
        </w:rPr>
        <w:t>纪检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监察组</w:t>
      </w:r>
      <w:r>
        <w:rPr>
          <w:rFonts w:ascii="Times New Roman" w:eastAsia="仿宋_GB2312" w:hAnsi="Times New Roman" w:cs="Times New Roman"/>
          <w:sz w:val="32"/>
          <w:szCs w:val="32"/>
        </w:rPr>
        <w:t>处理。</w:t>
      </w:r>
    </w:p>
    <w:p w:rsidR="00ED3976" w:rsidRDefault="00ED397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D3976" w:rsidRDefault="00ED3976"/>
    <w:sectPr w:rsidR="00ED3976">
      <w:footerReference w:type="even" r:id="rId8"/>
      <w:footerReference w:type="default" r:id="rId9"/>
      <w:pgSz w:w="11906" w:h="16838"/>
      <w:pgMar w:top="1417" w:right="1531" w:bottom="1417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CF" w:rsidRDefault="008F56CF">
      <w:r>
        <w:separator/>
      </w:r>
    </w:p>
  </w:endnote>
  <w:endnote w:type="continuationSeparator" w:id="0">
    <w:p w:rsidR="008F56CF" w:rsidRDefault="008F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76" w:rsidRDefault="007545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3976" w:rsidRDefault="0075456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76" w:rsidRDefault="00754561">
    <w:pPr>
      <w:pStyle w:val="a3"/>
      <w:rPr>
        <w:rFonts w:ascii="宋体" w:hAnsi="宋体" w:cs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3976" w:rsidRDefault="0075456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0282D" w:rsidRPr="005028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ED3976" w:rsidRDefault="0075456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0282D" w:rsidRPr="0050282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CF" w:rsidRDefault="008F56CF">
      <w:r>
        <w:separator/>
      </w:r>
    </w:p>
  </w:footnote>
  <w:footnote w:type="continuationSeparator" w:id="0">
    <w:p w:rsidR="008F56CF" w:rsidRDefault="008F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TMxMjJkMDAyNzYwNjEyMTU0ZTU5NDYwOWMyYTIifQ=="/>
  </w:docVars>
  <w:rsids>
    <w:rsidRoot w:val="2E1E7B7F"/>
    <w:rsid w:val="0050282D"/>
    <w:rsid w:val="00754561"/>
    <w:rsid w:val="008F56CF"/>
    <w:rsid w:val="00B064B0"/>
    <w:rsid w:val="00ED3976"/>
    <w:rsid w:val="16B54977"/>
    <w:rsid w:val="2E1E7B7F"/>
    <w:rsid w:val="35451F3F"/>
    <w:rsid w:val="377C38FB"/>
    <w:rsid w:val="3DF24001"/>
    <w:rsid w:val="5ECC674A"/>
    <w:rsid w:val="737E1793"/>
    <w:rsid w:val="78B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qFormat/>
    <w:rPr>
      <w:b/>
      <w:color w:val="CC0000"/>
    </w:rPr>
  </w:style>
  <w:style w:type="paragraph" w:customStyle="1" w:styleId="tiaoshu">
    <w:name w:val="tiaoshu"/>
    <w:basedOn w:val="a"/>
    <w:qFormat/>
    <w:pPr>
      <w:widowControl/>
      <w:spacing w:line="360" w:lineRule="atLeast"/>
      <w:jc w:val="left"/>
    </w:pPr>
    <w:rPr>
      <w:rFonts w:ascii="宋体" w:hAnsi="宋体"/>
      <w:color w:val="000000"/>
      <w:kern w:val="0"/>
      <w:sz w:val="18"/>
    </w:rPr>
  </w:style>
  <w:style w:type="paragraph" w:styleId="a5">
    <w:name w:val="Balloon Text"/>
    <w:basedOn w:val="a"/>
    <w:link w:val="Char"/>
    <w:rsid w:val="00B064B0"/>
    <w:rPr>
      <w:sz w:val="18"/>
      <w:szCs w:val="18"/>
    </w:rPr>
  </w:style>
  <w:style w:type="character" w:customStyle="1" w:styleId="Char">
    <w:name w:val="批注框文本 Char"/>
    <w:basedOn w:val="a0"/>
    <w:link w:val="a5"/>
    <w:rsid w:val="00B064B0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qFormat/>
    <w:rPr>
      <w:b/>
      <w:color w:val="CC0000"/>
    </w:rPr>
  </w:style>
  <w:style w:type="paragraph" w:customStyle="1" w:styleId="tiaoshu">
    <w:name w:val="tiaoshu"/>
    <w:basedOn w:val="a"/>
    <w:qFormat/>
    <w:pPr>
      <w:widowControl/>
      <w:spacing w:line="360" w:lineRule="atLeast"/>
      <w:jc w:val="left"/>
    </w:pPr>
    <w:rPr>
      <w:rFonts w:ascii="宋体" w:hAnsi="宋体"/>
      <w:color w:val="000000"/>
      <w:kern w:val="0"/>
      <w:sz w:val="18"/>
    </w:rPr>
  </w:style>
  <w:style w:type="paragraph" w:styleId="a5">
    <w:name w:val="Balloon Text"/>
    <w:basedOn w:val="a"/>
    <w:link w:val="Char"/>
    <w:rsid w:val="00B064B0"/>
    <w:rPr>
      <w:sz w:val="18"/>
      <w:szCs w:val="18"/>
    </w:rPr>
  </w:style>
  <w:style w:type="character" w:customStyle="1" w:styleId="Char">
    <w:name w:val="批注框文本 Char"/>
    <w:basedOn w:val="a0"/>
    <w:link w:val="a5"/>
    <w:rsid w:val="00B064B0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柴雅雅</dc:creator>
  <cp:lastModifiedBy>Lenovo</cp:lastModifiedBy>
  <cp:revision>3</cp:revision>
  <cp:lastPrinted>2022-06-15T10:03:00Z</cp:lastPrinted>
  <dcterms:created xsi:type="dcterms:W3CDTF">2022-06-07T02:35:00Z</dcterms:created>
  <dcterms:modified xsi:type="dcterms:W3CDTF">2022-06-21T08:24:00Z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7634D91A6A2A466C850A6511E9104E33</vt:lpwstr>
  </property>
</Properties>
</file>