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44" w:rsidRDefault="00023D44" w:rsidP="00023D44">
      <w:pPr>
        <w:pStyle w:val="3"/>
        <w:widowControl/>
        <w:spacing w:line="690" w:lineRule="atLeast"/>
        <w:jc w:val="center"/>
        <w:rPr>
          <w:b w:val="0"/>
          <w:bCs/>
          <w:color w:val="454545"/>
          <w:sz w:val="42"/>
          <w:szCs w:val="42"/>
        </w:rPr>
      </w:pPr>
      <w:r>
        <w:rPr>
          <w:rFonts w:hint="eastAsia"/>
          <w:b w:val="0"/>
          <w:bCs/>
          <w:color w:val="454545"/>
          <w:sz w:val="42"/>
          <w:szCs w:val="42"/>
          <w:shd w:val="clear" w:color="auto" w:fill="FFFFFF"/>
        </w:rPr>
        <w:t>政策法规文件</w:t>
      </w:r>
    </w:p>
    <w:p w:rsidR="00023D44" w:rsidRDefault="00023D44" w:rsidP="00023D44">
      <w:pPr>
        <w:widowControl/>
        <w:shd w:val="clear" w:color="auto" w:fill="F0F0F0"/>
        <w:spacing w:line="480" w:lineRule="atLeast"/>
        <w:jc w:val="center"/>
        <w:rPr>
          <w:rFonts w:ascii="微软雅黑" w:eastAsia="微软雅黑" w:hAnsi="微软雅黑" w:hint="eastAsia"/>
          <w:color w:val="545454"/>
        </w:rPr>
      </w:pPr>
      <w:r>
        <w:rPr>
          <w:rFonts w:ascii="微软雅黑" w:eastAsia="微软雅黑" w:hAnsi="微软雅黑" w:hint="eastAsia"/>
          <w:color w:val="545454"/>
        </w:rPr>
        <w:t xml:space="preserve"> </w:t>
      </w:r>
    </w:p>
    <w:p w:rsidR="00023D44" w:rsidRDefault="00023D44" w:rsidP="00023D44">
      <w:pPr>
        <w:widowControl/>
        <w:wordWrap w:val="0"/>
        <w:spacing w:line="560" w:lineRule="atLeast"/>
        <w:jc w:val="center"/>
        <w:rPr>
          <w:rFonts w:hint="eastAsia"/>
        </w:rPr>
      </w:pPr>
      <w:r>
        <w:rPr>
          <w:rFonts w:ascii="小标宋" w:hAnsi="小标宋"/>
          <w:color w:val="333333"/>
          <w:kern w:val="0"/>
          <w:sz w:val="44"/>
          <w:szCs w:val="44"/>
          <w:shd w:val="clear" w:color="auto" w:fill="FFFFFF"/>
        </w:rPr>
        <w:t>许昌市民政局关于印发</w:t>
      </w:r>
    </w:p>
    <w:p w:rsidR="00023D44" w:rsidRDefault="00023D44" w:rsidP="00023D44">
      <w:pPr>
        <w:widowControl/>
        <w:wordWrap w:val="0"/>
        <w:spacing w:line="560" w:lineRule="atLeast"/>
        <w:jc w:val="center"/>
      </w:pPr>
      <w:r>
        <w:rPr>
          <w:rFonts w:ascii="小标宋" w:hAnsi="小标宋"/>
          <w:color w:val="333333"/>
          <w:spacing w:val="-19"/>
          <w:kern w:val="0"/>
          <w:sz w:val="44"/>
          <w:szCs w:val="44"/>
          <w:shd w:val="clear" w:color="auto" w:fill="FFFFFF"/>
        </w:rPr>
        <w:t>《许昌市最低生活保障审核确认办法》的通知</w:t>
      </w:r>
    </w:p>
    <w:p w:rsidR="00023D44" w:rsidRDefault="00023D44" w:rsidP="00023D44">
      <w:pPr>
        <w:widowControl/>
        <w:spacing w:line="520" w:lineRule="atLeast"/>
        <w:jc w:val="center"/>
      </w:pPr>
      <w:r>
        <w:rPr>
          <w:rFonts w:ascii="仿宋_GB2312" w:hAnsi="仿宋_GB2312"/>
          <w:color w:val="333333"/>
          <w:kern w:val="0"/>
          <w:sz w:val="32"/>
          <w:szCs w:val="32"/>
          <w:shd w:val="clear" w:color="auto" w:fill="FFFFFF"/>
        </w:rPr>
        <w:t>许民〔</w:t>
      </w:r>
      <w:r>
        <w:rPr>
          <w:rFonts w:ascii="宋体" w:hAnsi="宋体" w:hint="eastAsia"/>
          <w:color w:val="333333"/>
          <w:kern w:val="0"/>
          <w:sz w:val="32"/>
          <w:szCs w:val="32"/>
          <w:shd w:val="clear" w:color="auto" w:fill="FFFFFF"/>
        </w:rPr>
        <w:t>2022</w:t>
      </w:r>
      <w:r>
        <w:rPr>
          <w:rFonts w:ascii="仿宋_GB2312" w:hAnsi="仿宋_GB2312"/>
          <w:color w:val="333333"/>
          <w:kern w:val="0"/>
          <w:sz w:val="32"/>
          <w:szCs w:val="32"/>
          <w:shd w:val="clear" w:color="auto" w:fill="FFFFFF"/>
        </w:rPr>
        <w:t>〕</w:t>
      </w:r>
      <w:r>
        <w:rPr>
          <w:rFonts w:ascii="宋体" w:hAnsi="宋体" w:hint="eastAsia"/>
          <w:color w:val="333333"/>
          <w:kern w:val="0"/>
          <w:sz w:val="32"/>
          <w:szCs w:val="32"/>
          <w:shd w:val="clear" w:color="auto" w:fill="FFFFFF"/>
        </w:rPr>
        <w:t>40</w:t>
      </w:r>
      <w:r>
        <w:rPr>
          <w:rFonts w:ascii="仿宋_GB2312" w:hAnsi="仿宋_GB2312"/>
          <w:color w:val="333333"/>
          <w:kern w:val="0"/>
          <w:sz w:val="32"/>
          <w:szCs w:val="32"/>
          <w:shd w:val="clear" w:color="auto" w:fill="FFFFFF"/>
        </w:rPr>
        <w:t>号</w:t>
      </w:r>
    </w:p>
    <w:p w:rsidR="00023D44" w:rsidRDefault="00023D44" w:rsidP="00023D44">
      <w:pPr>
        <w:widowControl/>
        <w:wordWrap w:val="0"/>
        <w:spacing w:line="620" w:lineRule="atLeast"/>
        <w:jc w:val="left"/>
      </w:pPr>
      <w:r>
        <w:rPr>
          <w:rFonts w:ascii="仿宋_GB2312" w:hAnsi="微软雅黑"/>
          <w:color w:val="333333"/>
          <w:kern w:val="0"/>
          <w:sz w:val="30"/>
          <w:szCs w:val="30"/>
          <w:shd w:val="clear" w:color="auto" w:fill="FFFFFF"/>
        </w:rPr>
        <w:t xml:space="preserve"> </w:t>
      </w:r>
    </w:p>
    <w:p w:rsidR="00023D44" w:rsidRDefault="00023D44" w:rsidP="00023D44">
      <w:pPr>
        <w:widowControl/>
        <w:spacing w:line="560" w:lineRule="atLeast"/>
      </w:pPr>
      <w:r>
        <w:rPr>
          <w:rFonts w:ascii="仿宋_GB2312" w:hAnsi="仿宋_GB2312"/>
          <w:color w:val="333333"/>
          <w:kern w:val="0"/>
          <w:sz w:val="32"/>
          <w:szCs w:val="32"/>
          <w:shd w:val="clear" w:color="auto" w:fill="FFFFFF"/>
        </w:rPr>
        <w:t>各县（市、区）民政局，市城乡一体化示范区社会事务管理中心，经济技术开发区法制与社会服务局，东城区民政局</w:t>
      </w:r>
      <w:r>
        <w:rPr>
          <w:rFonts w:ascii="宋体" w:hAnsi="宋体" w:hint="eastAsia"/>
          <w:color w:val="333333"/>
          <w:kern w:val="0"/>
          <w:sz w:val="32"/>
          <w:szCs w:val="32"/>
          <w:shd w:val="clear" w:color="auto" w:fill="FFFFFF"/>
        </w:rPr>
        <w:t>:</w:t>
      </w:r>
    </w:p>
    <w:p w:rsidR="00023D44" w:rsidRDefault="00023D44" w:rsidP="00023D44">
      <w:pPr>
        <w:widowControl/>
        <w:spacing w:line="560" w:lineRule="atLeast"/>
        <w:ind w:firstLine="672"/>
      </w:pPr>
      <w:r>
        <w:rPr>
          <w:rFonts w:ascii="仿宋_GB2312" w:hAnsi="仿宋_GB2312"/>
          <w:color w:val="333333"/>
          <w:kern w:val="0"/>
          <w:sz w:val="32"/>
          <w:szCs w:val="32"/>
          <w:shd w:val="clear" w:color="auto" w:fill="FFFFFF"/>
        </w:rPr>
        <w:t>为进一步规范最低生活保障审核确认工作，更好地保障困难群众基本生活权益，推动社会救助制度有效实施，现将《许昌市最低生活保障审核确认办法》印发给你们，请认真贯彻执行。</w:t>
      </w:r>
    </w:p>
    <w:p w:rsidR="00023D44" w:rsidRDefault="00023D44" w:rsidP="00023D44">
      <w:pPr>
        <w:widowControl/>
        <w:spacing w:line="560" w:lineRule="atLeast"/>
      </w:pPr>
      <w:r>
        <w:rPr>
          <w:rFonts w:ascii="仿宋_GB2312" w:hAnsi="微软雅黑"/>
          <w:color w:val="000000"/>
          <w:kern w:val="0"/>
          <w:sz w:val="32"/>
          <w:szCs w:val="32"/>
          <w:shd w:val="clear" w:color="auto" w:fill="FFFFFF"/>
        </w:rPr>
        <w:t xml:space="preserve"> </w:t>
      </w:r>
    </w:p>
    <w:p w:rsidR="00023D44" w:rsidRDefault="00023D44" w:rsidP="00023D44">
      <w:pPr>
        <w:widowControl/>
        <w:wordWrap w:val="0"/>
        <w:spacing w:line="620" w:lineRule="atLeast"/>
        <w:jc w:val="center"/>
      </w:pPr>
      <w:r>
        <w:rPr>
          <w:rFonts w:ascii="小标宋" w:hAnsi="小标宋"/>
          <w:color w:val="333333"/>
          <w:kern w:val="0"/>
          <w:sz w:val="44"/>
          <w:szCs w:val="44"/>
          <w:shd w:val="clear" w:color="auto" w:fill="FFFFFF"/>
        </w:rPr>
        <w:t>许昌市最低生活保障审核确认办法</w:t>
      </w:r>
    </w:p>
    <w:p w:rsidR="00023D44" w:rsidRDefault="00023D44" w:rsidP="00023D44">
      <w:pPr>
        <w:widowControl/>
        <w:spacing w:line="620" w:lineRule="atLeast"/>
        <w:jc w:val="left"/>
      </w:pPr>
      <w:r>
        <w:rPr>
          <w:rFonts w:ascii="宋体" w:hAnsi="宋体" w:hint="eastAsia"/>
          <w:color w:val="333333"/>
          <w:kern w:val="0"/>
          <w:shd w:val="clear" w:color="auto" w:fill="FFFFFF"/>
        </w:rPr>
        <w:t xml:space="preserve"> </w:t>
      </w:r>
    </w:p>
    <w:p w:rsidR="00023D44" w:rsidRDefault="00023D44" w:rsidP="00023D44">
      <w:pPr>
        <w:widowControl/>
        <w:spacing w:line="620" w:lineRule="atLeast"/>
        <w:jc w:val="center"/>
      </w:pPr>
      <w:r>
        <w:rPr>
          <w:rFonts w:ascii="黑体" w:eastAsia="黑体" w:hAnsi="黑体" w:hint="eastAsia"/>
          <w:color w:val="333333"/>
          <w:kern w:val="0"/>
          <w:sz w:val="32"/>
          <w:szCs w:val="32"/>
          <w:shd w:val="clear" w:color="auto" w:fill="FFFFFF"/>
        </w:rPr>
        <w:t>第一章</w:t>
      </w:r>
      <w:r>
        <w:rPr>
          <w:rFonts w:ascii="宋体" w:hAnsi="宋体" w:hint="eastAsia"/>
          <w:color w:val="333333"/>
          <w:kern w:val="0"/>
          <w:sz w:val="32"/>
          <w:szCs w:val="32"/>
          <w:shd w:val="clear" w:color="auto" w:fill="FFFFFF"/>
        </w:rPr>
        <w:t xml:space="preserve">  </w:t>
      </w:r>
      <w:r>
        <w:rPr>
          <w:rFonts w:ascii="黑体" w:eastAsia="黑体" w:hAnsi="黑体" w:hint="eastAsia"/>
          <w:color w:val="333333"/>
          <w:kern w:val="0"/>
          <w:sz w:val="32"/>
          <w:szCs w:val="32"/>
          <w:shd w:val="clear" w:color="auto" w:fill="FFFFFF"/>
        </w:rPr>
        <w:t>总</w:t>
      </w:r>
      <w:r>
        <w:rPr>
          <w:rFonts w:ascii="宋体" w:hAnsi="宋体" w:hint="eastAsia"/>
          <w:color w:val="333333"/>
          <w:kern w:val="0"/>
          <w:sz w:val="32"/>
          <w:szCs w:val="32"/>
          <w:shd w:val="clear" w:color="auto" w:fill="FFFFFF"/>
        </w:rPr>
        <w:t xml:space="preserve">  </w:t>
      </w:r>
      <w:r>
        <w:rPr>
          <w:rFonts w:ascii="黑体" w:eastAsia="黑体" w:hAnsi="黑体" w:hint="eastAsia"/>
          <w:color w:val="333333"/>
          <w:kern w:val="0"/>
          <w:sz w:val="32"/>
          <w:szCs w:val="32"/>
          <w:shd w:val="clear" w:color="auto" w:fill="FFFFFF"/>
        </w:rPr>
        <w:t>则</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第一条</w:t>
      </w:r>
      <w:r>
        <w:rPr>
          <w:rFonts w:ascii="仿宋_GB2312" w:hAnsi="微软雅黑"/>
          <w:b/>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为进一步规范最低生活保障（以下简称</w:t>
      </w:r>
      <w:r>
        <w:rPr>
          <w:rFonts w:ascii="微软雅黑" w:eastAsia="微软雅黑" w:hAnsi="微软雅黑"/>
          <w:color w:val="333333"/>
          <w:kern w:val="0"/>
          <w:sz w:val="32"/>
          <w:szCs w:val="32"/>
          <w:shd w:val="clear" w:color="auto" w:fill="FFFFFF"/>
        </w:rPr>
        <w:t>“</w:t>
      </w:r>
      <w:r>
        <w:rPr>
          <w:rFonts w:ascii="仿宋_GB2312" w:hAnsi="仿宋_GB2312"/>
          <w:color w:val="333333"/>
          <w:kern w:val="0"/>
          <w:sz w:val="32"/>
          <w:szCs w:val="32"/>
          <w:shd w:val="clear" w:color="auto" w:fill="FFFFFF"/>
        </w:rPr>
        <w:t>低保</w:t>
      </w:r>
      <w:r>
        <w:rPr>
          <w:rFonts w:ascii="微软雅黑" w:eastAsia="微软雅黑" w:hAnsi="微软雅黑"/>
          <w:color w:val="333333"/>
          <w:kern w:val="0"/>
          <w:sz w:val="32"/>
          <w:szCs w:val="32"/>
          <w:shd w:val="clear" w:color="auto" w:fill="FFFFFF"/>
        </w:rPr>
        <w:t>”</w:t>
      </w:r>
      <w:r>
        <w:rPr>
          <w:rFonts w:ascii="仿宋_GB2312" w:hAnsi="仿宋_GB2312"/>
          <w:color w:val="333333"/>
          <w:kern w:val="0"/>
          <w:sz w:val="32"/>
          <w:szCs w:val="32"/>
          <w:shd w:val="clear" w:color="auto" w:fill="FFFFFF"/>
        </w:rPr>
        <w:t>）审核确认工作，根据《社会救助暂行办法》《最低生活保障审核确认办法》《河南省社会救助实施办法》《河南省最低生活保障审核确认办法》、《中共许昌市委办公室许昌市人民政府办公室印发</w:t>
      </w:r>
      <w:r>
        <w:rPr>
          <w:rFonts w:ascii="宋体" w:hAnsi="宋体" w:hint="eastAsia"/>
          <w:color w:val="333333"/>
          <w:kern w:val="0"/>
          <w:sz w:val="32"/>
          <w:szCs w:val="32"/>
          <w:shd w:val="clear" w:color="auto" w:fill="FFFFFF"/>
        </w:rPr>
        <w:t>&lt;</w:t>
      </w:r>
      <w:r>
        <w:rPr>
          <w:rFonts w:ascii="仿宋_GB2312" w:hAnsi="仿宋_GB2312"/>
          <w:color w:val="333333"/>
          <w:kern w:val="0"/>
          <w:sz w:val="32"/>
          <w:szCs w:val="32"/>
          <w:shd w:val="clear" w:color="auto" w:fill="FFFFFF"/>
        </w:rPr>
        <w:t>关于改革完善社会救助制度的实</w:t>
      </w:r>
      <w:r>
        <w:rPr>
          <w:rFonts w:ascii="仿宋_GB2312" w:hAnsi="仿宋_GB2312"/>
          <w:color w:val="333333"/>
          <w:kern w:val="0"/>
          <w:sz w:val="32"/>
          <w:szCs w:val="32"/>
          <w:shd w:val="clear" w:color="auto" w:fill="FFFFFF"/>
        </w:rPr>
        <w:lastRenderedPageBreak/>
        <w:t>施意见</w:t>
      </w:r>
      <w:r>
        <w:rPr>
          <w:rFonts w:ascii="宋体" w:hAnsi="宋体" w:hint="eastAsia"/>
          <w:color w:val="333333"/>
          <w:kern w:val="0"/>
          <w:sz w:val="32"/>
          <w:szCs w:val="32"/>
          <w:shd w:val="clear" w:color="auto" w:fill="FFFFFF"/>
        </w:rPr>
        <w:t>&gt;</w:t>
      </w:r>
      <w:r>
        <w:rPr>
          <w:rFonts w:ascii="仿宋_GB2312" w:hAnsi="仿宋_GB2312"/>
          <w:color w:val="333333"/>
          <w:kern w:val="0"/>
          <w:sz w:val="32"/>
          <w:szCs w:val="32"/>
          <w:shd w:val="clear" w:color="auto" w:fill="FFFFFF"/>
        </w:rPr>
        <w:t>的通知》（许办〔</w:t>
      </w:r>
      <w:r>
        <w:rPr>
          <w:rFonts w:ascii="宋体" w:hAnsi="宋体" w:hint="eastAsia"/>
          <w:color w:val="333333"/>
          <w:kern w:val="0"/>
          <w:sz w:val="32"/>
          <w:szCs w:val="32"/>
          <w:shd w:val="clear" w:color="auto" w:fill="FFFFFF"/>
        </w:rPr>
        <w:t>2021</w:t>
      </w:r>
      <w:r>
        <w:rPr>
          <w:rFonts w:ascii="仿宋_GB2312" w:hAnsi="仿宋_GB2312"/>
          <w:color w:val="333333"/>
          <w:kern w:val="0"/>
          <w:sz w:val="32"/>
          <w:szCs w:val="32"/>
          <w:shd w:val="clear" w:color="auto" w:fill="FFFFFF"/>
        </w:rPr>
        <w:t>〕</w:t>
      </w:r>
      <w:r>
        <w:rPr>
          <w:rFonts w:ascii="宋体" w:hAnsi="宋体" w:hint="eastAsia"/>
          <w:color w:val="333333"/>
          <w:kern w:val="0"/>
          <w:sz w:val="32"/>
          <w:szCs w:val="32"/>
          <w:shd w:val="clear" w:color="auto" w:fill="FFFFFF"/>
        </w:rPr>
        <w:t>7</w:t>
      </w:r>
      <w:r>
        <w:rPr>
          <w:rFonts w:ascii="仿宋_GB2312" w:hAnsi="仿宋_GB2312"/>
          <w:color w:val="333333"/>
          <w:kern w:val="0"/>
          <w:sz w:val="32"/>
          <w:szCs w:val="32"/>
          <w:shd w:val="clear" w:color="auto" w:fill="FFFFFF"/>
        </w:rPr>
        <w:t>号）等有关规定，结合我市实际，制定本办法。</w:t>
      </w:r>
    </w:p>
    <w:p w:rsidR="00023D44" w:rsidRDefault="00023D44" w:rsidP="00023D44">
      <w:pPr>
        <w:pStyle w:val="a3"/>
        <w:widowControl/>
        <w:spacing w:line="560" w:lineRule="atLeast"/>
        <w:ind w:firstLine="672"/>
      </w:pPr>
      <w:r>
        <w:rPr>
          <w:rFonts w:ascii="黑体" w:eastAsia="黑体" w:hAnsi="黑体" w:hint="eastAsia"/>
          <w:color w:val="333333"/>
          <w:sz w:val="32"/>
          <w:szCs w:val="32"/>
          <w:shd w:val="clear" w:color="auto" w:fill="FFFFFF"/>
        </w:rPr>
        <w:t>第二条</w:t>
      </w:r>
      <w:r>
        <w:rPr>
          <w:rFonts w:ascii="仿宋_GB2312" w:hAnsi="微软雅黑"/>
          <w:b/>
          <w:color w:val="333333"/>
          <w:sz w:val="32"/>
          <w:szCs w:val="32"/>
          <w:shd w:val="clear" w:color="auto" w:fill="FFFFFF"/>
        </w:rPr>
        <w:t xml:space="preserve"> </w:t>
      </w:r>
      <w:r>
        <w:rPr>
          <w:rFonts w:ascii="仿宋_GB2312" w:hAnsi="仿宋_GB2312"/>
          <w:color w:val="333333"/>
          <w:sz w:val="32"/>
          <w:szCs w:val="32"/>
          <w:shd w:val="clear" w:color="auto" w:fill="FFFFFF"/>
        </w:rPr>
        <w:t>最低生活保障工作遵循以下原则：</w:t>
      </w:r>
    </w:p>
    <w:p w:rsidR="00023D44" w:rsidRDefault="00023D44" w:rsidP="00023D44">
      <w:pPr>
        <w:pStyle w:val="a3"/>
        <w:widowControl/>
        <w:spacing w:line="560" w:lineRule="atLeast"/>
        <w:ind w:firstLine="537"/>
      </w:pPr>
      <w:r>
        <w:rPr>
          <w:rFonts w:ascii="仿宋_GB2312" w:hAnsi="仿宋_GB2312"/>
          <w:color w:val="333333"/>
          <w:sz w:val="32"/>
          <w:szCs w:val="32"/>
          <w:shd w:val="clear" w:color="auto" w:fill="FFFFFF"/>
        </w:rPr>
        <w:t>（一）坚持保障水平与经济社会发展水平相适应；</w:t>
      </w:r>
    </w:p>
    <w:p w:rsidR="00023D44" w:rsidRDefault="00023D44" w:rsidP="00023D44">
      <w:pPr>
        <w:pStyle w:val="a3"/>
        <w:widowControl/>
        <w:spacing w:line="560" w:lineRule="atLeast"/>
        <w:ind w:firstLine="537"/>
      </w:pPr>
      <w:r>
        <w:rPr>
          <w:rFonts w:ascii="仿宋_GB2312" w:hAnsi="仿宋_GB2312"/>
          <w:color w:val="333333"/>
          <w:sz w:val="32"/>
          <w:szCs w:val="32"/>
          <w:shd w:val="clear" w:color="auto" w:fill="FFFFFF"/>
        </w:rPr>
        <w:t>（二）应保尽保，动态管理；</w:t>
      </w:r>
    </w:p>
    <w:p w:rsidR="00023D44" w:rsidRDefault="00023D44" w:rsidP="00023D44">
      <w:pPr>
        <w:pStyle w:val="a3"/>
        <w:widowControl/>
        <w:spacing w:line="560" w:lineRule="atLeast"/>
        <w:ind w:firstLine="537"/>
      </w:pPr>
      <w:r>
        <w:rPr>
          <w:rFonts w:ascii="仿宋_GB2312" w:hAnsi="仿宋_GB2312"/>
          <w:color w:val="333333"/>
          <w:sz w:val="32"/>
          <w:szCs w:val="32"/>
          <w:shd w:val="clear" w:color="auto" w:fill="FFFFFF"/>
        </w:rPr>
        <w:t>（三）政府保障兜底，鼓励劳动自立；</w:t>
      </w:r>
    </w:p>
    <w:p w:rsidR="00023D44" w:rsidRDefault="00023D44" w:rsidP="00023D44">
      <w:pPr>
        <w:pStyle w:val="a3"/>
        <w:widowControl/>
        <w:spacing w:line="560" w:lineRule="atLeast"/>
        <w:ind w:firstLine="537"/>
      </w:pPr>
      <w:r>
        <w:rPr>
          <w:rFonts w:ascii="仿宋_GB2312" w:hAnsi="仿宋_GB2312"/>
          <w:color w:val="333333"/>
          <w:sz w:val="32"/>
          <w:szCs w:val="32"/>
          <w:shd w:val="clear" w:color="auto" w:fill="FFFFFF"/>
        </w:rPr>
        <w:t>（四）公开、公平、公正、及时。</w:t>
      </w:r>
    </w:p>
    <w:p w:rsidR="00023D44" w:rsidRDefault="00023D44" w:rsidP="00023D44">
      <w:pPr>
        <w:pStyle w:val="a3"/>
        <w:widowControl/>
        <w:spacing w:line="560" w:lineRule="atLeast"/>
        <w:ind w:firstLine="672"/>
      </w:pPr>
      <w:r>
        <w:rPr>
          <w:rFonts w:ascii="黑体" w:eastAsia="黑体" w:hAnsi="黑体" w:hint="eastAsia"/>
          <w:color w:val="333333"/>
          <w:sz w:val="32"/>
          <w:szCs w:val="32"/>
          <w:shd w:val="clear" w:color="auto" w:fill="FFFFFF"/>
        </w:rPr>
        <w:t>第三条</w:t>
      </w:r>
      <w:r>
        <w:rPr>
          <w:rFonts w:ascii="仿宋_GB2312" w:hAnsi="微软雅黑"/>
          <w:b/>
          <w:color w:val="333333"/>
          <w:sz w:val="32"/>
          <w:szCs w:val="32"/>
          <w:shd w:val="clear" w:color="auto" w:fill="FFFFFF"/>
        </w:rPr>
        <w:t xml:space="preserve"> </w:t>
      </w:r>
      <w:r>
        <w:rPr>
          <w:rFonts w:ascii="仿宋_GB2312" w:hAnsi="仿宋_GB2312"/>
          <w:color w:val="333333"/>
          <w:sz w:val="32"/>
          <w:szCs w:val="32"/>
          <w:shd w:val="clear" w:color="auto" w:fill="FFFFFF"/>
        </w:rPr>
        <w:t>县级民政部门统筹负责本行政区域内低保工作，乡镇（街道）承接县（市、区）按程序委托下放的低保审核确认权限，县级民政部门加强监督指导。村（居）委会协助做好低保相关工作。</w:t>
      </w:r>
    </w:p>
    <w:p w:rsidR="00023D44" w:rsidRDefault="00023D44" w:rsidP="00023D44">
      <w:pPr>
        <w:pStyle w:val="a3"/>
        <w:widowControl/>
        <w:spacing w:line="560" w:lineRule="atLeast"/>
        <w:ind w:firstLine="672"/>
      </w:pPr>
      <w:r>
        <w:rPr>
          <w:rFonts w:ascii="黑体" w:eastAsia="黑体" w:hAnsi="黑体" w:hint="eastAsia"/>
          <w:color w:val="333333"/>
          <w:sz w:val="32"/>
          <w:szCs w:val="32"/>
          <w:shd w:val="clear" w:color="auto" w:fill="FFFFFF"/>
        </w:rPr>
        <w:t>第四条</w:t>
      </w:r>
      <w:r>
        <w:rPr>
          <w:rFonts w:ascii="仿宋_GB2312" w:hAnsi="微软雅黑"/>
          <w:b/>
          <w:color w:val="333333"/>
          <w:sz w:val="32"/>
          <w:szCs w:val="32"/>
          <w:shd w:val="clear" w:color="auto" w:fill="FFFFFF"/>
        </w:rPr>
        <w:t xml:space="preserve"> </w:t>
      </w:r>
      <w:r>
        <w:rPr>
          <w:rFonts w:ascii="仿宋_GB2312" w:hAnsi="仿宋_GB2312"/>
          <w:color w:val="333333"/>
          <w:sz w:val="32"/>
          <w:szCs w:val="32"/>
          <w:shd w:val="clear" w:color="auto" w:fill="FFFFFF"/>
        </w:rPr>
        <w:t>县级民政部门为低保监管责任主体，负责业务培训、工作指导、资金拨付及日常监管，并会同同级相关部门做好监督检查等工作；乡镇（街道）履行低保审核确认主体责任，负责低保审核确认工作，包括申请受理、信息录入、入户调查、发起核对、审核确认、公开公示、政策宣传、档案管理等。乡镇（街道）人民政府主要负责同志是低保工作的第一责任人。</w:t>
      </w:r>
    </w:p>
    <w:p w:rsidR="00023D44" w:rsidRDefault="00023D44" w:rsidP="00023D44">
      <w:pPr>
        <w:pStyle w:val="a3"/>
        <w:widowControl/>
        <w:spacing w:line="560" w:lineRule="atLeast"/>
        <w:ind w:firstLine="470"/>
        <w:jc w:val="center"/>
      </w:pPr>
      <w:r>
        <w:rPr>
          <w:rFonts w:ascii="黑体" w:eastAsia="黑体" w:hAnsi="黑体" w:hint="eastAsia"/>
          <w:color w:val="333333"/>
          <w:sz w:val="32"/>
          <w:szCs w:val="32"/>
          <w:shd w:val="clear" w:color="auto" w:fill="FFFFFF"/>
        </w:rPr>
        <w:t>第二章</w:t>
      </w:r>
      <w:r>
        <w:rPr>
          <w:rFonts w:ascii="宋体" w:hAnsi="宋体" w:hint="eastAsia"/>
          <w:color w:val="333333"/>
          <w:sz w:val="32"/>
          <w:szCs w:val="32"/>
          <w:shd w:val="clear" w:color="auto" w:fill="FFFFFF"/>
        </w:rPr>
        <w:t xml:space="preserve">  </w:t>
      </w:r>
      <w:r>
        <w:rPr>
          <w:rFonts w:ascii="黑体" w:eastAsia="黑体" w:hAnsi="黑体" w:hint="eastAsia"/>
          <w:color w:val="333333"/>
          <w:sz w:val="32"/>
          <w:szCs w:val="32"/>
          <w:shd w:val="clear" w:color="auto" w:fill="FFFFFF"/>
        </w:rPr>
        <w:t>申请和受理</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第五条</w:t>
      </w:r>
      <w:r>
        <w:rPr>
          <w:rFonts w:ascii="仿宋_GB2312" w:hAnsi="微软雅黑"/>
          <w:b/>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凡共同生活的家庭成员人均收入低于当地低保标准，且家庭财产状况符合当地有关规定的，可以申请低保。</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lastRenderedPageBreak/>
        <w:t>第六条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申请低保坚持户籍地与经常居住地相一致原则。本市户籍且长期在本市居住的城乡居民家庭，申请低保一般应以家庭为单位，由申请家庭确定一名共同生活的家庭成员作为申请人，向户籍所在地乡镇（街道）提出书面申请；符合本办法第十条情形的人员，参照</w:t>
      </w:r>
      <w:r>
        <w:rPr>
          <w:rFonts w:ascii="微软雅黑" w:eastAsia="微软雅黑" w:hAnsi="微软雅黑"/>
          <w:color w:val="333333"/>
          <w:kern w:val="0"/>
          <w:sz w:val="32"/>
          <w:szCs w:val="32"/>
          <w:shd w:val="clear" w:color="auto" w:fill="FFFFFF"/>
        </w:rPr>
        <w:t>“</w:t>
      </w:r>
      <w:r>
        <w:rPr>
          <w:rFonts w:ascii="仿宋_GB2312" w:hAnsi="仿宋_GB2312"/>
          <w:color w:val="333333"/>
          <w:kern w:val="0"/>
          <w:sz w:val="32"/>
          <w:szCs w:val="32"/>
          <w:shd w:val="clear" w:color="auto" w:fill="FFFFFF"/>
        </w:rPr>
        <w:t>单人户</w:t>
      </w:r>
      <w:r>
        <w:rPr>
          <w:rFonts w:ascii="微软雅黑" w:eastAsia="微软雅黑" w:hAnsi="微软雅黑"/>
          <w:color w:val="333333"/>
          <w:kern w:val="0"/>
          <w:sz w:val="32"/>
          <w:szCs w:val="32"/>
          <w:shd w:val="clear" w:color="auto" w:fill="FFFFFF"/>
        </w:rPr>
        <w:t>”</w:t>
      </w:r>
      <w:r>
        <w:rPr>
          <w:rFonts w:ascii="仿宋_GB2312" w:hAnsi="仿宋_GB2312"/>
          <w:color w:val="333333"/>
          <w:kern w:val="0"/>
          <w:sz w:val="32"/>
          <w:szCs w:val="32"/>
          <w:shd w:val="clear" w:color="auto" w:fill="FFFFFF"/>
        </w:rPr>
        <w:t>申请低保的一般以申请对象个人进行申请。非本市户籍、本市户籍人户分离且持有居住证人员可以在居住地申办低保；实施网上申请受理的地方，可以通过互联网提出申请。</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低保申请材料包括但不限于：户口簿、身份证等证件，申请家庭人口、收入和财产状况的书面声明，信息材料真实、完整、有效的承诺书，申请家庭及其法定赡养、抚养、扶养人家庭经济状况查询核对授权书。</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乡镇（街道）应当对提交的材料进行审查，材料齐备的，予以受理；材料不齐备的，应当一次性告知补齐所有规定材料；可以通过国家或地方政务服务平台、社会救助家庭经济状况核对系统查询获取的相关材料，不再要求重复提交。</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第七条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共同生活的家庭成员户籍所在地与经常居住地不一致的，其中有一名家庭成员户籍所在地与经常居住地一致的，可由其家庭成员向其户籍所在地提出申请。申请人或者其家庭成员户籍所在地与经常居住地均不一致的，分别按以下方式办理：</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lastRenderedPageBreak/>
        <w:t>（一）共同生活的家庭成员户籍所在地与经常居住地均不在同一县（市、区）的，可由持有居住证的家庭成员向其居住证持有所在地乡镇（街道）提出申请，由申请受理地负责低保审核确认、资金发放等工作。</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（二）共同生活的家庭成员户籍所在地与经常居住地在同一县（市、区）内但不在同一乡镇（街道）的，申请人向其经常居住地乡镇（街道）提出申请，由申请受理地负责低保审核确认、资金发放等工作。</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（三）共同生活的家庭成员户籍所在地属主城区</w:t>
      </w:r>
      <w:r>
        <w:rPr>
          <w:rFonts w:ascii="宋体" w:hAnsi="宋体" w:hint="eastAsia"/>
          <w:color w:val="333333"/>
          <w:kern w:val="0"/>
          <w:sz w:val="32"/>
          <w:szCs w:val="32"/>
          <w:shd w:val="clear" w:color="auto" w:fill="FFFFFF"/>
        </w:rPr>
        <w:t>(</w:t>
      </w:r>
      <w:r>
        <w:rPr>
          <w:rFonts w:ascii="仿宋_GB2312" w:hAnsi="仿宋_GB2312"/>
          <w:color w:val="333333"/>
          <w:kern w:val="0"/>
          <w:sz w:val="32"/>
          <w:szCs w:val="32"/>
          <w:shd w:val="clear" w:color="auto" w:fill="FFFFFF"/>
        </w:rPr>
        <w:t>含魏都区、示范区、开发区、东城区）内且经常居住地也在主城区内按政策不办理居住证的，申请人可向其经常居住地街道（乡镇）提出申请。</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第八条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共同生活的家庭成员申请有困难的，可以委托村（居）</w:t>
      </w:r>
      <w:r>
        <w:rPr>
          <w:rFonts w:ascii="仿宋_GB2312" w:hAnsi="仿宋_GB2312"/>
          <w:color w:val="333333"/>
          <w:spacing w:val="-6"/>
          <w:kern w:val="0"/>
          <w:sz w:val="32"/>
          <w:szCs w:val="32"/>
          <w:shd w:val="clear" w:color="auto" w:fill="FFFFFF"/>
        </w:rPr>
        <w:t>委会或者其他人代为提出申请。委托申请的，应当办理相应委托手续。</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乡镇（街道）、村（居）委会在工作中发现困难家庭可能符合条件，但是未申请低保的，应当主动告知其相关政策。</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第九条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共同生活的家庭成员包括：</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（一）配偶；</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（二）未成年子女；</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（三）已成年但不能独立生活的子女，包括在校接受全日制本科及以下学历教育的子女；</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lastRenderedPageBreak/>
        <w:t>（四）其他具有法定赡养、扶养、抚养义务关系并长期共同居住的人员。</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共同生活根据使用共同居所、家庭共同财产、共同享受家庭权利、共同承担家庭义务、相互扶助关爱、共同居住时间等因素综合认定。</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下列人员不计入共同生活的家庭成员：</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（一）现役军人中的义务兵；</w:t>
      </w:r>
    </w:p>
    <w:p w:rsidR="00023D44" w:rsidRDefault="00023D44" w:rsidP="00023D44">
      <w:pPr>
        <w:widowControl/>
        <w:spacing w:line="560" w:lineRule="atLeast"/>
        <w:ind w:firstLine="517"/>
        <w:jc w:val="left"/>
      </w:pPr>
      <w:r>
        <w:rPr>
          <w:rFonts w:ascii="仿宋_GB2312" w:hAnsi="仿宋_GB2312"/>
          <w:color w:val="333333"/>
          <w:spacing w:val="-6"/>
          <w:kern w:val="0"/>
          <w:sz w:val="32"/>
          <w:szCs w:val="32"/>
          <w:shd w:val="clear" w:color="auto" w:fill="FFFFFF"/>
        </w:rPr>
        <w:t>（二）连续三年以上（含三年）脱离家庭独立生活的宗教教职人员；</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（三）在监狱内服刑、在戒毒所强制隔离戒毒或者宣告失踪人员；</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（四）县级以上人民政府根据有关规定认定的其他人员。</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符合下列情形之一的人员，可以单独提出申请：</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（一）低保边缘家庭中持有中华人民共和国残疾人证的一级、二级重度残疾人和三级智力残疾人、三级精神残疾人；</w:t>
      </w:r>
    </w:p>
    <w:p w:rsidR="00023D44" w:rsidRDefault="00023D44" w:rsidP="00023D44">
      <w:pPr>
        <w:widowControl/>
        <w:spacing w:line="560" w:lineRule="atLeast"/>
        <w:ind w:firstLine="517"/>
        <w:jc w:val="left"/>
      </w:pPr>
      <w:r>
        <w:rPr>
          <w:rFonts w:ascii="仿宋_GB2312" w:hAnsi="仿宋_GB2312"/>
          <w:color w:val="333333"/>
          <w:spacing w:val="-6"/>
          <w:kern w:val="0"/>
          <w:sz w:val="32"/>
          <w:szCs w:val="32"/>
          <w:shd w:val="clear" w:color="auto" w:fill="FFFFFF"/>
        </w:rPr>
        <w:t>（二）低保边缘家庭中患有当地有关部门认定的重特大疾病的人员；</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（三）脱离家庭、在宗教场所居住三年以上（含三年）的生活困难的宗教教职人员；</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（四）县级以上民政部门规定的其他特殊困难人员。</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低保边缘家庭一般指不符合低保条件，家庭人均收入低于当地低保标准</w:t>
      </w:r>
      <w:r>
        <w:rPr>
          <w:rFonts w:ascii="宋体" w:hAnsi="宋体" w:hint="eastAsia"/>
          <w:color w:val="333333"/>
          <w:kern w:val="0"/>
          <w:sz w:val="32"/>
          <w:szCs w:val="32"/>
          <w:shd w:val="clear" w:color="auto" w:fill="FFFFFF"/>
        </w:rPr>
        <w:t>1.5</w:t>
      </w:r>
      <w:r>
        <w:rPr>
          <w:rFonts w:ascii="仿宋_GB2312" w:hAnsi="仿宋_GB2312"/>
          <w:color w:val="333333"/>
          <w:kern w:val="0"/>
          <w:sz w:val="32"/>
          <w:szCs w:val="32"/>
          <w:shd w:val="clear" w:color="auto" w:fill="FFFFFF"/>
        </w:rPr>
        <w:t>倍，且财产状况符合相关规定的家庭。</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lastRenderedPageBreak/>
        <w:t>第十一条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申</w:t>
      </w:r>
      <w:r>
        <w:rPr>
          <w:rFonts w:ascii="仿宋_GB2312" w:hAnsi="仿宋_GB2312"/>
          <w:color w:val="333333"/>
          <w:spacing w:val="-6"/>
          <w:kern w:val="0"/>
          <w:sz w:val="32"/>
          <w:szCs w:val="32"/>
          <w:shd w:val="clear" w:color="auto" w:fill="FFFFFF"/>
        </w:rPr>
        <w:t>请低保，共同生活的家庭成员应当履行以下义务：</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（一）按规定提交相关申请材料；</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（二）承诺所提供的信息真实、完整；</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（三）履行授权核对其家庭经济状况的相关手续；</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（四）积极配合开展家庭经济状况调查。</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第十二条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对于已经受理的低保家庭申请，共同生活家庭成员与低保经办人员或者村（居）委会成员有近亲属关系的，乡镇（街道）应当单独登记备案。</w:t>
      </w:r>
    </w:p>
    <w:p w:rsidR="00023D44" w:rsidRDefault="00023D44" w:rsidP="00023D44">
      <w:pPr>
        <w:widowControl/>
        <w:spacing w:line="560" w:lineRule="atLeast"/>
        <w:jc w:val="center"/>
      </w:pPr>
      <w:r>
        <w:rPr>
          <w:rFonts w:ascii="黑体" w:eastAsia="黑体" w:hAnsi="黑体" w:hint="eastAsia"/>
          <w:color w:val="333333"/>
          <w:kern w:val="0"/>
          <w:sz w:val="32"/>
          <w:szCs w:val="32"/>
          <w:shd w:val="clear" w:color="auto" w:fill="FFFFFF"/>
        </w:rPr>
        <w:t>第三章</w:t>
      </w:r>
      <w:r>
        <w:rPr>
          <w:rFonts w:ascii="宋体" w:hAnsi="宋体" w:hint="eastAsia"/>
          <w:color w:val="333333"/>
          <w:kern w:val="0"/>
          <w:sz w:val="32"/>
          <w:szCs w:val="32"/>
          <w:shd w:val="clear" w:color="auto" w:fill="FFFFFF"/>
        </w:rPr>
        <w:t xml:space="preserve">  </w:t>
      </w:r>
      <w:r>
        <w:rPr>
          <w:rFonts w:ascii="黑体" w:eastAsia="黑体" w:hAnsi="黑体" w:hint="eastAsia"/>
          <w:color w:val="333333"/>
          <w:kern w:val="0"/>
          <w:sz w:val="32"/>
          <w:szCs w:val="32"/>
          <w:shd w:val="clear" w:color="auto" w:fill="FFFFFF"/>
        </w:rPr>
        <w:t>家庭经济状况调查</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第十三条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家庭经济状况指共同生活家庭成员拥有的全部家庭收入和家庭财产，具体包含范围及核算方法参照《河南省社会救助家庭经济状况认定办法》执行。</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第十四条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乡镇（街道）应当自受理低保申请之日起</w:t>
      </w:r>
      <w:r>
        <w:rPr>
          <w:rFonts w:ascii="宋体" w:hAnsi="宋体" w:hint="eastAsia"/>
          <w:color w:val="333333"/>
          <w:kern w:val="0"/>
          <w:sz w:val="32"/>
          <w:szCs w:val="32"/>
          <w:shd w:val="clear" w:color="auto" w:fill="FFFFFF"/>
        </w:rPr>
        <w:t>3</w:t>
      </w:r>
      <w:r>
        <w:rPr>
          <w:rFonts w:ascii="仿宋_GB2312" w:hAnsi="仿宋_GB2312"/>
          <w:color w:val="333333"/>
          <w:kern w:val="0"/>
          <w:sz w:val="32"/>
          <w:szCs w:val="32"/>
          <w:shd w:val="clear" w:color="auto" w:fill="FFFFFF"/>
        </w:rPr>
        <w:t>个工作日内，启动家庭经济状况调查工作。县级民政部门按不低于</w:t>
      </w:r>
      <w:r>
        <w:rPr>
          <w:rFonts w:ascii="宋体" w:hAnsi="宋体" w:hint="eastAsia"/>
          <w:color w:val="333333"/>
          <w:kern w:val="0"/>
          <w:sz w:val="32"/>
          <w:szCs w:val="32"/>
          <w:shd w:val="clear" w:color="auto" w:fill="FFFFFF"/>
        </w:rPr>
        <w:t>30%</w:t>
      </w:r>
      <w:r>
        <w:rPr>
          <w:rFonts w:ascii="仿宋_GB2312" w:hAnsi="仿宋_GB2312"/>
          <w:color w:val="333333"/>
          <w:kern w:val="0"/>
          <w:sz w:val="32"/>
          <w:szCs w:val="32"/>
          <w:shd w:val="clear" w:color="auto" w:fill="FFFFFF"/>
        </w:rPr>
        <w:t>的比例进行入户抽查。调查可以通过入户调查、邻里访问、信函索证、信息核对、支出推算等方式进行。</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共同生活家庭成员经常居住地与户籍所在地不一致的，户籍所在地和经常居住地县级民政部门和乡镇（街道）应当相互配合开展家庭经济状况调查、动态管理等相关工作。</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（一）入户调查。由两名以上调查人员到申请家庭中了解家庭收入、财产情况和吃、穿、住、用等实际生活情况。</w:t>
      </w:r>
      <w:r>
        <w:rPr>
          <w:rFonts w:ascii="仿宋_GB2312" w:hAnsi="仿宋_GB2312"/>
          <w:color w:val="333333"/>
          <w:kern w:val="0"/>
          <w:sz w:val="32"/>
          <w:szCs w:val="32"/>
          <w:shd w:val="clear" w:color="auto" w:fill="FFFFFF"/>
        </w:rPr>
        <w:lastRenderedPageBreak/>
        <w:t>入户调查结束后，调查人员应当填写入户调查表，并由调查人员和在场的共同生活家庭成员分别签字。</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（二）邻里访问。调查人员到申请家庭所在村（居）委会、社区或者单位走访了解其家庭经济、实际生活和从业状况等。</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（三）信函索证。调查人员以信函等方式向相关单位和部门索取有关佐证材料。</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（四）信息核对。乡镇（街道）提请县级以上民政部门对申请家庭的经济状况进行信息核对，对其声明的家庭经济状况的真实性和完整性提出意见。</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（五）支出推算。根据申请人家庭支出情况推算其家庭经济状况。</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（六）其他调查方式。</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发生重大突发事件时，前款规定的入户调查、邻里访问程序可以采取电话、视频等非接触方式进行。</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第十五条</w:t>
      </w:r>
      <w:r>
        <w:rPr>
          <w:rFonts w:ascii="仿宋_GB2312" w:hAnsi="微软雅黑"/>
          <w:b/>
          <w:color w:val="333333"/>
          <w:kern w:val="0"/>
          <w:sz w:val="32"/>
          <w:szCs w:val="32"/>
          <w:shd w:val="clear" w:color="auto" w:fill="FFFFFF"/>
        </w:rPr>
        <w:t xml:space="preserve"> </w:t>
      </w:r>
      <w:r>
        <w:rPr>
          <w:rFonts w:ascii="仿宋_GB2312" w:hAnsi="仿宋_GB2312"/>
          <w:color w:val="333333"/>
          <w:kern w:val="0"/>
          <w:sz w:val="32"/>
          <w:szCs w:val="32"/>
          <w:shd w:val="clear" w:color="auto" w:fill="FFFFFF"/>
        </w:rPr>
        <w:t>持有居住证人员或者户籍所在地与经常居住地不一致人户分离人员申请低保，受理申请的乡镇（街道）可以委托申请人家庭成员户籍所在地（居住地）乡镇（街道）入户调查核实。</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第十六条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经家庭经济状况调查，对不符合条件的低保申请，乡镇（街道）应当及时告知并说明理由。</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lastRenderedPageBreak/>
        <w:t>申请人有异议的，应当提供相关佐证材料；乡镇（街道）应当组织开展复查。</w:t>
      </w:r>
    </w:p>
    <w:p w:rsidR="00023D44" w:rsidRDefault="00023D44" w:rsidP="00023D44">
      <w:pPr>
        <w:widowControl/>
        <w:spacing w:line="560" w:lineRule="atLeast"/>
        <w:jc w:val="center"/>
      </w:pPr>
      <w:r>
        <w:rPr>
          <w:rFonts w:ascii="黑体" w:eastAsia="黑体" w:hAnsi="黑体" w:hint="eastAsia"/>
          <w:color w:val="333333"/>
          <w:kern w:val="0"/>
          <w:sz w:val="32"/>
          <w:szCs w:val="32"/>
          <w:shd w:val="clear" w:color="auto" w:fill="FFFFFF"/>
        </w:rPr>
        <w:t>第四章</w:t>
      </w:r>
      <w:r>
        <w:rPr>
          <w:rFonts w:ascii="宋体" w:hAnsi="宋体" w:hint="eastAsia"/>
          <w:color w:val="333333"/>
          <w:kern w:val="0"/>
          <w:sz w:val="32"/>
          <w:szCs w:val="32"/>
          <w:shd w:val="clear" w:color="auto" w:fill="FFFFFF"/>
        </w:rPr>
        <w:t xml:space="preserve">  </w:t>
      </w:r>
      <w:r>
        <w:rPr>
          <w:rFonts w:ascii="黑体" w:eastAsia="黑体" w:hAnsi="黑体" w:hint="eastAsia"/>
          <w:color w:val="333333"/>
          <w:kern w:val="0"/>
          <w:sz w:val="32"/>
          <w:szCs w:val="32"/>
          <w:shd w:val="clear" w:color="auto" w:fill="FFFFFF"/>
        </w:rPr>
        <w:t>审核确认</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第十七条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乡镇（街道）应当根据家庭经济状况调查核实情况，提出审核意见。对拟确认为低保对象的，在申请家庭所在村（社区）进行公示，公示期为</w:t>
      </w:r>
      <w:r>
        <w:rPr>
          <w:rFonts w:ascii="宋体" w:hAnsi="宋体" w:hint="eastAsia"/>
          <w:color w:val="333333"/>
          <w:kern w:val="0"/>
          <w:sz w:val="32"/>
          <w:szCs w:val="32"/>
          <w:shd w:val="clear" w:color="auto" w:fill="FFFFFF"/>
        </w:rPr>
        <w:t>7</w:t>
      </w:r>
      <w:r>
        <w:rPr>
          <w:rFonts w:ascii="仿宋_GB2312" w:hAnsi="仿宋_GB2312"/>
          <w:color w:val="333333"/>
          <w:kern w:val="0"/>
          <w:sz w:val="32"/>
          <w:szCs w:val="32"/>
          <w:shd w:val="clear" w:color="auto" w:fill="FFFFFF"/>
        </w:rPr>
        <w:t>天。公示期满无异议的，应当在</w:t>
      </w:r>
      <w:r>
        <w:rPr>
          <w:rFonts w:ascii="宋体" w:hAnsi="宋体" w:hint="eastAsia"/>
          <w:color w:val="333333"/>
          <w:kern w:val="0"/>
          <w:sz w:val="32"/>
          <w:szCs w:val="32"/>
          <w:shd w:val="clear" w:color="auto" w:fill="FFFFFF"/>
        </w:rPr>
        <w:t>10</w:t>
      </w:r>
      <w:r>
        <w:rPr>
          <w:rFonts w:ascii="仿宋_GB2312" w:hAnsi="仿宋_GB2312"/>
          <w:color w:val="333333"/>
          <w:kern w:val="0"/>
          <w:sz w:val="32"/>
          <w:szCs w:val="32"/>
          <w:shd w:val="clear" w:color="auto" w:fill="FFFFFF"/>
        </w:rPr>
        <w:t>个工作日内予以确认同意，同时确定救助金额，并从作出确认同意决定之日下月起发放低保金。对公示有异议的，应当对申请家庭的经济状况重新组织调查核实或者开展民主评议。调查或民主评议结束后，乡镇（街道）应当重新提出审核意见，并重新公示。</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对单独登记备案或者在审核确认阶段接到投诉、举报的低保申请，县级民政部门应当入户调查。</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第十八条</w:t>
      </w:r>
      <w:r>
        <w:rPr>
          <w:rFonts w:ascii="仿宋_GB2312" w:hAnsi="微软雅黑"/>
          <w:b/>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乡镇（街道）对不符合条件的申请不予确认同意，并应当在作出决定</w:t>
      </w:r>
      <w:r>
        <w:rPr>
          <w:rFonts w:ascii="宋体" w:hAnsi="宋体" w:hint="eastAsia"/>
          <w:color w:val="333333"/>
          <w:kern w:val="0"/>
          <w:sz w:val="32"/>
          <w:szCs w:val="32"/>
          <w:shd w:val="clear" w:color="auto" w:fill="FFFFFF"/>
        </w:rPr>
        <w:t>3</w:t>
      </w:r>
      <w:r>
        <w:rPr>
          <w:rFonts w:ascii="仿宋_GB2312" w:hAnsi="仿宋_GB2312"/>
          <w:color w:val="333333"/>
          <w:kern w:val="0"/>
          <w:sz w:val="32"/>
          <w:szCs w:val="32"/>
          <w:shd w:val="clear" w:color="auto" w:fill="FFFFFF"/>
        </w:rPr>
        <w:t>个工作日内，书面告知申请人并说明理由。</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第十九条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低保审核确认工作应当自受理之日起</w:t>
      </w:r>
      <w:r>
        <w:rPr>
          <w:rFonts w:ascii="宋体" w:hAnsi="宋体" w:hint="eastAsia"/>
          <w:color w:val="333333"/>
          <w:kern w:val="0"/>
          <w:sz w:val="32"/>
          <w:szCs w:val="32"/>
          <w:shd w:val="clear" w:color="auto" w:fill="FFFFFF"/>
        </w:rPr>
        <w:t>30</w:t>
      </w:r>
      <w:r>
        <w:rPr>
          <w:rFonts w:ascii="仿宋_GB2312" w:hAnsi="仿宋_GB2312"/>
          <w:color w:val="333333"/>
          <w:kern w:val="0"/>
          <w:sz w:val="32"/>
          <w:szCs w:val="32"/>
          <w:shd w:val="clear" w:color="auto" w:fill="FFFFFF"/>
        </w:rPr>
        <w:t>个工作日之内完成；特殊情况下，可以延长至</w:t>
      </w:r>
      <w:r>
        <w:rPr>
          <w:rFonts w:ascii="宋体" w:hAnsi="宋体" w:hint="eastAsia"/>
          <w:color w:val="333333"/>
          <w:kern w:val="0"/>
          <w:sz w:val="32"/>
          <w:szCs w:val="32"/>
          <w:shd w:val="clear" w:color="auto" w:fill="FFFFFF"/>
        </w:rPr>
        <w:t>45</w:t>
      </w:r>
      <w:r>
        <w:rPr>
          <w:rFonts w:ascii="仿宋_GB2312" w:hAnsi="仿宋_GB2312"/>
          <w:color w:val="333333"/>
          <w:kern w:val="0"/>
          <w:sz w:val="32"/>
          <w:szCs w:val="32"/>
          <w:shd w:val="clear" w:color="auto" w:fill="FFFFFF"/>
        </w:rPr>
        <w:t>个工作日。</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低保金可以按照审核确认的申请家庭人均收入与当地低保标准的实际差额计算；也可以根据申请家庭困难程度和人员情况，采取分档方式计算，</w:t>
      </w:r>
      <w:r>
        <w:rPr>
          <w:rFonts w:ascii="仿宋_GB2312" w:hAnsi="仿宋_GB2312"/>
          <w:color w:val="333333"/>
          <w:spacing w:val="-4"/>
          <w:kern w:val="0"/>
          <w:sz w:val="32"/>
          <w:szCs w:val="32"/>
          <w:shd w:val="clear" w:color="auto" w:fill="FFFFFF"/>
        </w:rPr>
        <w:t>原则上不得少于</w:t>
      </w:r>
      <w:r>
        <w:rPr>
          <w:rFonts w:ascii="宋体" w:hAnsi="宋体" w:hint="eastAsia"/>
          <w:color w:val="333333"/>
          <w:spacing w:val="-4"/>
          <w:kern w:val="0"/>
          <w:sz w:val="32"/>
          <w:szCs w:val="32"/>
          <w:shd w:val="clear" w:color="auto" w:fill="FFFFFF"/>
        </w:rPr>
        <w:t>3</w:t>
      </w:r>
      <w:r>
        <w:rPr>
          <w:rFonts w:ascii="仿宋_GB2312" w:hAnsi="仿宋_GB2312"/>
          <w:color w:val="333333"/>
          <w:spacing w:val="-4"/>
          <w:kern w:val="0"/>
          <w:sz w:val="32"/>
          <w:szCs w:val="32"/>
          <w:shd w:val="clear" w:color="auto" w:fill="FFFFFF"/>
        </w:rPr>
        <w:lastRenderedPageBreak/>
        <w:t>档，各档计发标准应当与家庭困难程度相符合，严禁实行平均发放。</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第二十一条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乡镇（街道）应当在低保家庭所在村（社区）按规定公布低保申请人姓名、家庭成员数量、保障金额、监督举报电话等信息，不得公开无关信息。</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有条件的地方县级民政部门负责同步线上公示，实现线上公示与线下公示联动校验。线上公示应严格审核，对身份证号、手机号、金融账户等依法依规不应公开的个人信息，应当予以去标识化或删除处理，避免不应公开的个人信息泄露。不得公开未成年人的个人信息。</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第二十二条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低保金原则上实行社会化发放，通过</w:t>
      </w:r>
      <w:r>
        <w:rPr>
          <w:rFonts w:ascii="微软雅黑" w:eastAsia="微软雅黑" w:hAnsi="微软雅黑"/>
          <w:color w:val="333333"/>
          <w:kern w:val="0"/>
          <w:sz w:val="32"/>
          <w:szCs w:val="32"/>
          <w:shd w:val="clear" w:color="auto" w:fill="FFFFFF"/>
        </w:rPr>
        <w:t>“</w:t>
      </w:r>
      <w:r>
        <w:rPr>
          <w:rFonts w:ascii="仿宋_GB2312" w:hAnsi="仿宋_GB2312"/>
          <w:color w:val="333333"/>
          <w:kern w:val="0"/>
          <w:sz w:val="32"/>
          <w:szCs w:val="32"/>
          <w:shd w:val="clear" w:color="auto" w:fill="FFFFFF"/>
        </w:rPr>
        <w:t>一卡通</w:t>
      </w:r>
      <w:r>
        <w:rPr>
          <w:rFonts w:ascii="微软雅黑" w:eastAsia="微软雅黑" w:hAnsi="微软雅黑"/>
          <w:color w:val="333333"/>
          <w:kern w:val="0"/>
          <w:sz w:val="32"/>
          <w:szCs w:val="32"/>
          <w:shd w:val="clear" w:color="auto" w:fill="FFFFFF"/>
        </w:rPr>
        <w:t>”</w:t>
      </w:r>
      <w:r>
        <w:rPr>
          <w:rFonts w:ascii="仿宋_GB2312" w:hAnsi="仿宋_GB2312"/>
          <w:color w:val="333333"/>
          <w:kern w:val="0"/>
          <w:sz w:val="32"/>
          <w:szCs w:val="32"/>
          <w:shd w:val="clear" w:color="auto" w:fill="FFFFFF"/>
        </w:rPr>
        <w:t>系统或代理金融机构，按月足额发放到低保家庭账户，确保资金发放安全、及时、快捷。</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第二十三条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乡镇（街道）或者村（居）委会相关工作人员代为保管用于领取低保金的银行存折或银行卡的，应当与低保家庭成员签订书面协议并报县级民政部门备案。</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第二十四条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对获得低保后生活仍有困难的老年人、未成年人、重度残疾人和重病患者，县级以上地方人民政府应当采取必要措施给予生活保障。</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第二十五条</w:t>
      </w:r>
      <w:r>
        <w:rPr>
          <w:rFonts w:ascii="仿宋_GB2312" w:hAnsi="微软雅黑"/>
          <w:b/>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对于拥有承包土地或者参加农村集体经济收益分配的低保对象，一般给予农村低保待遇。对于在城镇</w:t>
      </w:r>
      <w:r>
        <w:rPr>
          <w:rFonts w:ascii="仿宋_GB2312" w:hAnsi="仿宋_GB2312"/>
          <w:color w:val="333333"/>
          <w:kern w:val="0"/>
          <w:sz w:val="32"/>
          <w:szCs w:val="32"/>
          <w:shd w:val="clear" w:color="auto" w:fill="FFFFFF"/>
        </w:rPr>
        <w:lastRenderedPageBreak/>
        <w:t>地区生活不拥有承包土地或者参加农村集体经济收益分配的低保对象，一般给予城市低保待遇。</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第二十六条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未经申请受理、家庭经济状况调查、审核确认等程序，不得将任何家庭或者个人直接纳入低保范围。</w:t>
      </w:r>
    </w:p>
    <w:p w:rsidR="00023D44" w:rsidRDefault="00023D44" w:rsidP="00023D44">
      <w:pPr>
        <w:widowControl/>
        <w:spacing w:line="560" w:lineRule="atLeast"/>
        <w:jc w:val="center"/>
      </w:pPr>
      <w:r>
        <w:rPr>
          <w:rFonts w:ascii="黑体" w:eastAsia="黑体" w:hAnsi="黑体" w:hint="eastAsia"/>
          <w:color w:val="333333"/>
          <w:kern w:val="0"/>
          <w:sz w:val="32"/>
          <w:szCs w:val="32"/>
          <w:shd w:val="clear" w:color="auto" w:fill="FFFFFF"/>
        </w:rPr>
        <w:t>第五章</w:t>
      </w:r>
      <w:r>
        <w:rPr>
          <w:rFonts w:ascii="宋体" w:hAnsi="宋体" w:hint="eastAsia"/>
          <w:color w:val="333333"/>
          <w:kern w:val="0"/>
          <w:sz w:val="32"/>
          <w:szCs w:val="32"/>
          <w:shd w:val="clear" w:color="auto" w:fill="FFFFFF"/>
        </w:rPr>
        <w:t xml:space="preserve">   </w:t>
      </w:r>
      <w:r>
        <w:rPr>
          <w:rFonts w:ascii="黑体" w:eastAsia="黑体" w:hAnsi="黑体" w:hint="eastAsia"/>
          <w:color w:val="333333"/>
          <w:kern w:val="0"/>
          <w:sz w:val="32"/>
          <w:szCs w:val="32"/>
          <w:shd w:val="clear" w:color="auto" w:fill="FFFFFF"/>
        </w:rPr>
        <w:t>管理和监督</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第二十七条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共同生活的家庭成员无正当理由拒不配合低保审核确认工作的，县级民政部门和乡镇（街道）可以终止审核确认程序。</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第二十八条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低保家庭的人口状况、收入状况和财产状况发生变化的，应当及时告知乡镇（街道）。</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第二十九条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乡镇（街道）应当对低保家庭的经济状况定期核查，并根据核查情况及时办理低保金增发、减发、停发手续：</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（一）对</w:t>
      </w:r>
      <w:r>
        <w:rPr>
          <w:rFonts w:ascii="仿宋_GB2312" w:hAnsi="仿宋_GB2312"/>
          <w:color w:val="333333"/>
          <w:spacing w:val="-6"/>
          <w:kern w:val="0"/>
          <w:sz w:val="32"/>
          <w:szCs w:val="32"/>
          <w:shd w:val="clear" w:color="auto" w:fill="FFFFFF"/>
        </w:rPr>
        <w:t>短期内经济状况变化不大的低保家庭，每年核查一次；</w:t>
      </w:r>
    </w:p>
    <w:p w:rsidR="00023D44" w:rsidRDefault="00023D44" w:rsidP="00023D44">
      <w:pPr>
        <w:widowControl/>
        <w:spacing w:line="560" w:lineRule="atLeast"/>
        <w:ind w:firstLine="537"/>
        <w:jc w:val="left"/>
      </w:pPr>
      <w:r>
        <w:rPr>
          <w:rFonts w:ascii="仿宋_GB2312" w:hAnsi="仿宋_GB2312"/>
          <w:color w:val="333333"/>
          <w:kern w:val="0"/>
          <w:sz w:val="32"/>
          <w:szCs w:val="32"/>
          <w:shd w:val="clear" w:color="auto" w:fill="FFFFFF"/>
        </w:rPr>
        <w:t>（二）对于收入来源不固定、家庭成员有劳动能力和劳动条件的低保家庭，每半年核查一次。</w:t>
      </w:r>
    </w:p>
    <w:p w:rsidR="00023D44" w:rsidRDefault="00023D44" w:rsidP="00023D44">
      <w:pPr>
        <w:widowControl/>
        <w:spacing w:line="560" w:lineRule="atLeast"/>
        <w:ind w:firstLine="672"/>
        <w:jc w:val="left"/>
      </w:pPr>
      <w:r>
        <w:rPr>
          <w:rFonts w:ascii="仿宋_GB2312" w:hAnsi="仿宋_GB2312"/>
          <w:color w:val="333333"/>
          <w:kern w:val="0"/>
          <w:sz w:val="32"/>
          <w:szCs w:val="32"/>
          <w:shd w:val="clear" w:color="auto" w:fill="FFFFFF"/>
        </w:rPr>
        <w:t>低保对象无正当理由拒不配合家庭经济状况核查的，停发低保金。核查期内低保家庭的经济状况没有明显变化的，不再调整低保金额度。发生重大突发事件时，核查期限可以适当延长。</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lastRenderedPageBreak/>
        <w:t>第三十条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乡镇（街道）作出增发、减发、停发低保金决定，应当符合法定事由和规定程序；决定减发、停发低保金的，应当告知低保家庭成员并说明理由。</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第三十一条</w:t>
      </w:r>
      <w:r>
        <w:rPr>
          <w:rFonts w:ascii="仿宋_GB2312" w:hAnsi="微软雅黑"/>
          <w:b/>
          <w:color w:val="333333"/>
          <w:kern w:val="0"/>
          <w:sz w:val="32"/>
          <w:szCs w:val="32"/>
          <w:shd w:val="clear" w:color="auto" w:fill="FFFFFF"/>
        </w:rPr>
        <w:t xml:space="preserve"> </w:t>
      </w:r>
      <w:r>
        <w:rPr>
          <w:rFonts w:ascii="仿宋_GB2312" w:hAnsi="仿宋_GB2312"/>
          <w:color w:val="333333"/>
          <w:kern w:val="0"/>
          <w:sz w:val="32"/>
          <w:szCs w:val="32"/>
          <w:shd w:val="clear" w:color="auto" w:fill="FFFFFF"/>
        </w:rPr>
        <w:t>鼓励具备就业能力的低保家庭成员积极就业。对就业后家庭人均收入超过当地低保标准的低保家庭，乡镇（街道）可给予一定时间的渐退期。</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第三十二条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低保家庭中有就业能力但未就业的成员，应当接受人力资源社会保障等有关部门介绍的工作；无正当理由，连续</w:t>
      </w:r>
      <w:r>
        <w:rPr>
          <w:rFonts w:ascii="宋体" w:hAnsi="宋体" w:hint="eastAsia"/>
          <w:color w:val="333333"/>
          <w:kern w:val="0"/>
          <w:sz w:val="32"/>
          <w:szCs w:val="32"/>
          <w:shd w:val="clear" w:color="auto" w:fill="FFFFFF"/>
        </w:rPr>
        <w:t>3</w:t>
      </w:r>
      <w:r>
        <w:rPr>
          <w:rFonts w:ascii="仿宋_GB2312" w:hAnsi="仿宋_GB2312"/>
          <w:color w:val="333333"/>
          <w:kern w:val="0"/>
          <w:sz w:val="32"/>
          <w:szCs w:val="32"/>
          <w:shd w:val="clear" w:color="auto" w:fill="FFFFFF"/>
        </w:rPr>
        <w:t>次拒绝接受介绍的与其健康状况、劳动能力等相适应的工作的，乡镇（街道）应当决定减发或者停发其本人的低保金。</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第三十三条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县级民政部门应当加强对低保审核确认工作的监督检查，完善相关的监督检查制度。</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第三十四条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县级民政部门和乡镇（街道）应当公开社会救助服务热线，受理咨询、举报和投诉，接受社会和群众对低保审核确认工作的监督。</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第三十五条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县级民政部门和乡镇（街道）对接到的实名举报，应当逐一核查，并及时向举报人反馈核查处理结果。</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第三十六条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从事低保工作的人员存在滥用职权、玩忽职守、徇私舞弊、失职渎职等行为的，应当依法依规追究相关责任。对秉持公心、履职尽责但因客观原因出现失误偏差且能够及时纠正的，依法依规免于问责。</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lastRenderedPageBreak/>
        <w:t>第三十七条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申请或者已经获得低保的家庭成员对于具体行政行为不服的，可以依法申请行政复议或者提起行政诉讼。</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第三十八条</w:t>
      </w:r>
      <w:r>
        <w:rPr>
          <w:rFonts w:ascii="仿宋_GB2312" w:hAnsi="微软雅黑"/>
          <w:b/>
          <w:color w:val="333333"/>
          <w:kern w:val="0"/>
          <w:sz w:val="32"/>
          <w:szCs w:val="32"/>
          <w:shd w:val="clear" w:color="auto" w:fill="FFFFFF"/>
        </w:rPr>
        <w:t xml:space="preserve"> </w:t>
      </w:r>
      <w:r>
        <w:rPr>
          <w:rFonts w:ascii="仿宋_GB2312" w:hAnsi="仿宋_GB2312"/>
          <w:color w:val="333333"/>
          <w:kern w:val="0"/>
          <w:sz w:val="32"/>
          <w:szCs w:val="32"/>
          <w:shd w:val="clear" w:color="auto" w:fill="FFFFFF"/>
        </w:rPr>
        <w:t>鼓励有条件的地方充分运用互联网等技术手段进行低保业务办理，经线上审核确认的低保对象可不再走线下流程。线上审核确认与线下具有同等效力，电子档案与纸质档案具有同等效力。</w:t>
      </w:r>
    </w:p>
    <w:p w:rsidR="00023D44" w:rsidRDefault="00023D44" w:rsidP="00023D44">
      <w:pPr>
        <w:widowControl/>
        <w:spacing w:line="560" w:lineRule="atLeast"/>
        <w:jc w:val="center"/>
      </w:pPr>
      <w:r>
        <w:rPr>
          <w:rFonts w:ascii="黑体" w:eastAsia="黑体" w:hAnsi="黑体" w:hint="eastAsia"/>
          <w:color w:val="333333"/>
          <w:kern w:val="0"/>
          <w:sz w:val="32"/>
          <w:szCs w:val="32"/>
          <w:shd w:val="clear" w:color="auto" w:fill="FFFFFF"/>
        </w:rPr>
        <w:t>第六章</w:t>
      </w:r>
      <w:r>
        <w:rPr>
          <w:rFonts w:ascii="宋体" w:hAnsi="宋体" w:hint="eastAsia"/>
          <w:color w:val="333333"/>
          <w:kern w:val="0"/>
          <w:sz w:val="32"/>
          <w:szCs w:val="32"/>
          <w:shd w:val="clear" w:color="auto" w:fill="FFFFFF"/>
        </w:rPr>
        <w:t xml:space="preserve">  </w:t>
      </w:r>
      <w:r>
        <w:rPr>
          <w:rFonts w:ascii="黑体" w:eastAsia="黑体" w:hAnsi="黑体" w:hint="eastAsia"/>
          <w:color w:val="333333"/>
          <w:kern w:val="0"/>
          <w:sz w:val="32"/>
          <w:szCs w:val="32"/>
          <w:shd w:val="clear" w:color="auto" w:fill="FFFFFF"/>
        </w:rPr>
        <w:t>附</w:t>
      </w:r>
      <w:r>
        <w:rPr>
          <w:rFonts w:ascii="宋体" w:hAnsi="宋体" w:hint="eastAsia"/>
          <w:color w:val="333333"/>
          <w:kern w:val="0"/>
          <w:sz w:val="32"/>
          <w:szCs w:val="32"/>
          <w:shd w:val="clear" w:color="auto" w:fill="FFFFFF"/>
        </w:rPr>
        <w:t xml:space="preserve">  </w:t>
      </w:r>
      <w:r>
        <w:rPr>
          <w:rFonts w:ascii="黑体" w:eastAsia="黑体" w:hAnsi="黑体" w:hint="eastAsia"/>
          <w:color w:val="333333"/>
          <w:kern w:val="0"/>
          <w:sz w:val="32"/>
          <w:szCs w:val="32"/>
          <w:shd w:val="clear" w:color="auto" w:fill="FFFFFF"/>
        </w:rPr>
        <w:t>则</w:t>
      </w:r>
    </w:p>
    <w:p w:rsidR="00023D44" w:rsidRDefault="00023D44" w:rsidP="00023D44">
      <w:pPr>
        <w:pStyle w:val="a3"/>
        <w:widowControl/>
        <w:spacing w:line="560" w:lineRule="atLeast"/>
        <w:ind w:firstLine="672"/>
      </w:pPr>
      <w:r>
        <w:rPr>
          <w:rFonts w:ascii="黑体" w:eastAsia="黑体" w:hAnsi="黑体" w:hint="eastAsia"/>
          <w:color w:val="333333"/>
          <w:sz w:val="32"/>
          <w:szCs w:val="32"/>
          <w:shd w:val="clear" w:color="auto" w:fill="FFFFFF"/>
        </w:rPr>
        <w:t>第三十九条</w:t>
      </w:r>
      <w:r>
        <w:rPr>
          <w:rFonts w:ascii="仿宋_GB2312" w:hAnsi="微软雅黑"/>
          <w:color w:val="333333"/>
          <w:sz w:val="32"/>
          <w:szCs w:val="32"/>
          <w:shd w:val="clear" w:color="auto" w:fill="FFFFFF"/>
        </w:rPr>
        <w:t xml:space="preserve"> </w:t>
      </w:r>
      <w:r>
        <w:rPr>
          <w:rFonts w:ascii="仿宋_GB2312" w:hAnsi="仿宋_GB2312"/>
          <w:color w:val="333333"/>
          <w:sz w:val="32"/>
          <w:szCs w:val="32"/>
          <w:shd w:val="clear" w:color="auto" w:fill="FFFFFF"/>
        </w:rPr>
        <w:t>低保审核确认权限暂未下放至乡镇（街道）的地方按照《最低生活保障审核确认办法》规定的程序办理低保审核确认业务，待审核确认权限下放后，按本办法执行。</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第四十条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本办法由许昌市民政局负责解释。</w:t>
      </w:r>
    </w:p>
    <w:p w:rsidR="00023D44" w:rsidRDefault="00023D44" w:rsidP="00023D44">
      <w:pPr>
        <w:widowControl/>
        <w:spacing w:line="560" w:lineRule="atLeast"/>
        <w:ind w:firstLine="672"/>
        <w:jc w:val="left"/>
      </w:pPr>
      <w:r>
        <w:rPr>
          <w:rFonts w:ascii="黑体" w:eastAsia="黑体" w:hAnsi="黑体" w:hint="eastAsia"/>
          <w:color w:val="333333"/>
          <w:kern w:val="0"/>
          <w:sz w:val="32"/>
          <w:szCs w:val="32"/>
          <w:shd w:val="clear" w:color="auto" w:fill="FFFFFF"/>
        </w:rPr>
        <w:t>第四十一条</w:t>
      </w:r>
      <w:r>
        <w:rPr>
          <w:rFonts w:ascii="仿宋_GB2312" w:hAnsi="微软雅黑"/>
          <w:color w:val="333333"/>
          <w:kern w:val="0"/>
          <w:sz w:val="32"/>
          <w:szCs w:val="32"/>
          <w:shd w:val="clear" w:color="auto" w:fill="FFFFFF"/>
        </w:rPr>
        <w:t xml:space="preserve"> </w:t>
      </w:r>
      <w:r>
        <w:rPr>
          <w:rFonts w:ascii="仿宋_GB2312" w:hAnsi="仿宋_GB2312"/>
          <w:color w:val="333333"/>
          <w:kern w:val="0"/>
          <w:sz w:val="32"/>
          <w:szCs w:val="32"/>
          <w:shd w:val="clear" w:color="auto" w:fill="FFFFFF"/>
        </w:rPr>
        <w:t>本办法自</w:t>
      </w:r>
      <w:r>
        <w:rPr>
          <w:rFonts w:ascii="宋体" w:hAnsi="宋体" w:hint="eastAsia"/>
          <w:color w:val="333333"/>
          <w:kern w:val="0"/>
          <w:sz w:val="32"/>
          <w:szCs w:val="32"/>
          <w:shd w:val="clear" w:color="auto" w:fill="FFFFFF"/>
        </w:rPr>
        <w:t>2022</w:t>
      </w:r>
      <w:r>
        <w:rPr>
          <w:rFonts w:ascii="仿宋_GB2312" w:hAnsi="仿宋_GB2312"/>
          <w:color w:val="333333"/>
          <w:kern w:val="0"/>
          <w:sz w:val="32"/>
          <w:szCs w:val="32"/>
          <w:shd w:val="clear" w:color="auto" w:fill="FFFFFF"/>
        </w:rPr>
        <w:t>年</w:t>
      </w:r>
      <w:r>
        <w:rPr>
          <w:rFonts w:ascii="宋体" w:hAnsi="宋体" w:hint="eastAsia"/>
          <w:color w:val="333333"/>
          <w:kern w:val="0"/>
          <w:sz w:val="32"/>
          <w:szCs w:val="32"/>
          <w:shd w:val="clear" w:color="auto" w:fill="FFFFFF"/>
        </w:rPr>
        <w:t>5</w:t>
      </w:r>
      <w:r>
        <w:rPr>
          <w:rFonts w:ascii="仿宋_GB2312" w:hAnsi="仿宋_GB2312"/>
          <w:color w:val="333333"/>
          <w:kern w:val="0"/>
          <w:sz w:val="32"/>
          <w:szCs w:val="32"/>
          <w:shd w:val="clear" w:color="auto" w:fill="FFFFFF"/>
        </w:rPr>
        <w:t>月</w:t>
      </w:r>
      <w:r>
        <w:rPr>
          <w:rFonts w:ascii="宋体" w:hAnsi="宋体" w:hint="eastAsia"/>
          <w:color w:val="333333"/>
          <w:kern w:val="0"/>
          <w:sz w:val="32"/>
          <w:szCs w:val="32"/>
          <w:shd w:val="clear" w:color="auto" w:fill="FFFFFF"/>
        </w:rPr>
        <w:t>1</w:t>
      </w:r>
      <w:r>
        <w:rPr>
          <w:rFonts w:ascii="仿宋_GB2312" w:hAnsi="仿宋_GB2312"/>
          <w:color w:val="333333"/>
          <w:kern w:val="0"/>
          <w:sz w:val="32"/>
          <w:szCs w:val="32"/>
          <w:shd w:val="clear" w:color="auto" w:fill="FFFFFF"/>
        </w:rPr>
        <w:t>日起施行。</w:t>
      </w:r>
    </w:p>
    <w:p w:rsidR="00023D44" w:rsidRDefault="00023D44" w:rsidP="00023D44">
      <w:pPr>
        <w:widowControl/>
        <w:shd w:val="clear" w:color="auto" w:fill="FFFFFF"/>
        <w:spacing w:line="330" w:lineRule="atLeast"/>
        <w:jc w:val="center"/>
        <w:rPr>
          <w:rFonts w:ascii="微软雅黑" w:eastAsia="微软雅黑" w:hAnsi="微软雅黑"/>
          <w:color w:val="5C5C5C"/>
        </w:rPr>
      </w:pPr>
      <w:r>
        <w:rPr>
          <w:noProof/>
          <w:color w:val="0000FF"/>
        </w:rPr>
        <w:drawing>
          <wp:inline distT="0" distB="0" distL="0" distR="0">
            <wp:extent cx="386715" cy="445770"/>
            <wp:effectExtent l="0" t="0" r="0" b="0"/>
            <wp:docPr id="3" name="图片 3" descr="C:\Users\ADMINI~1\AppData\Local\Temp\ksohtml1812\wps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1812\wps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 cy="445770"/>
                    </a:xfrm>
                    <a:prstGeom prst="rect">
                      <a:avLst/>
                    </a:prstGeom>
                    <a:noFill/>
                    <a:ln>
                      <a:noFill/>
                    </a:ln>
                  </pic:spPr>
                </pic:pic>
              </a:graphicData>
            </a:graphic>
          </wp:inline>
        </w:drawing>
      </w:r>
      <w:r>
        <w:rPr>
          <w:noProof/>
          <w:color w:val="0000FF"/>
        </w:rPr>
        <w:drawing>
          <wp:inline distT="0" distB="0" distL="0" distR="0">
            <wp:extent cx="925830" cy="515620"/>
            <wp:effectExtent l="0" t="0" r="7620" b="0"/>
            <wp:docPr id="2" name="图片 2" descr="C:\Users\ADMINI~1\AppData\Local\Temp\ksohtml1812\wps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1812\wps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830" cy="515620"/>
                    </a:xfrm>
                    <a:prstGeom prst="rect">
                      <a:avLst/>
                    </a:prstGeom>
                    <a:noFill/>
                    <a:ln>
                      <a:noFill/>
                    </a:ln>
                  </pic:spPr>
                </pic:pic>
              </a:graphicData>
            </a:graphic>
          </wp:inline>
        </w:drawing>
      </w:r>
    </w:p>
    <w:p w:rsidR="00023D44" w:rsidRDefault="00023D44" w:rsidP="00023D44">
      <w:pPr>
        <w:widowControl/>
        <w:shd w:val="clear" w:color="auto" w:fill="FFFFFF"/>
        <w:spacing w:line="330" w:lineRule="atLeast"/>
        <w:jc w:val="center"/>
        <w:rPr>
          <w:rFonts w:ascii="微软雅黑" w:eastAsia="微软雅黑" w:hAnsi="微软雅黑" w:hint="eastAsia"/>
          <w:color w:val="5C5C5C"/>
        </w:rPr>
      </w:pPr>
      <w:hyperlink r:id="rId9" w:history="1">
        <w:r>
          <w:rPr>
            <w:rStyle w:val="15"/>
            <w:rFonts w:ascii="微软雅黑" w:eastAsia="微软雅黑" w:hAnsi="微软雅黑" w:hint="eastAsia"/>
            <w:color w:val="5C5C5C"/>
            <w:shd w:val="clear" w:color="auto" w:fill="FFFFFF"/>
          </w:rPr>
          <w:t>豫ICP备09029616号-1</w:t>
        </w:r>
        <w:r>
          <w:rPr>
            <w:rStyle w:val="15"/>
            <w:rFonts w:ascii="微软雅黑" w:eastAsia="微软雅黑" w:hAnsi="微软雅黑" w:hint="eastAsia"/>
            <w:color w:val="5C5C5C"/>
            <w:shd w:val="clear" w:color="auto" w:fill="FFFFFF"/>
          </w:rPr>
          <w:t> </w:t>
        </w:r>
      </w:hyperlink>
      <w:r>
        <w:rPr>
          <w:noProof/>
        </w:rPr>
        <w:drawing>
          <wp:inline distT="0" distB="0" distL="0" distR="0">
            <wp:extent cx="187325" cy="187325"/>
            <wp:effectExtent l="0" t="0" r="3175" b="3175"/>
            <wp:docPr id="1" name="图片 1" descr="C:\Users\ADMINI~1\AppData\Local\Temp\ksohtml18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1812\wp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Pr>
          <w:rFonts w:ascii="微软雅黑" w:eastAsia="微软雅黑" w:hAnsi="微软雅黑" w:hint="eastAsia"/>
          <w:color w:val="5C5C5C"/>
          <w:kern w:val="0"/>
          <w:shd w:val="clear" w:color="auto" w:fill="FFFFFF"/>
        </w:rPr>
        <w:t>豫公网安备</w:t>
      </w:r>
      <w:hyperlink r:id="rId11" w:history="1">
        <w:r>
          <w:rPr>
            <w:rStyle w:val="15"/>
            <w:rFonts w:ascii="微软雅黑" w:eastAsia="微软雅黑" w:hAnsi="微软雅黑" w:hint="eastAsia"/>
            <w:color w:val="5C5C5C"/>
            <w:shd w:val="clear" w:color="auto" w:fill="FFFFFF"/>
          </w:rPr>
          <w:t>41102402000007</w:t>
        </w:r>
      </w:hyperlink>
      <w:r>
        <w:rPr>
          <w:rFonts w:ascii="微软雅黑" w:eastAsia="微软雅黑" w:hAnsi="微软雅黑" w:hint="eastAsia"/>
          <w:color w:val="5C5C5C"/>
          <w:kern w:val="0"/>
          <w:shd w:val="clear" w:color="auto" w:fill="FFFFFF"/>
        </w:rPr>
        <w:br/>
        <w:t>政府网站标识码：4110240007</w:t>
      </w:r>
      <w:r>
        <w:rPr>
          <w:rFonts w:ascii="微软雅黑" w:eastAsia="微软雅黑" w:hAnsi="微软雅黑" w:hint="eastAsia"/>
          <w:color w:val="5C5C5C"/>
          <w:kern w:val="0"/>
          <w:shd w:val="clear" w:color="auto" w:fill="FFFFFF"/>
        </w:rPr>
        <w:br/>
        <w:t>主办单位：鄢陵县人民政府办公室</w:t>
      </w:r>
      <w:r>
        <w:rPr>
          <w:rFonts w:ascii="微软雅黑" w:eastAsia="微软雅黑" w:hAnsi="微软雅黑" w:hint="eastAsia"/>
          <w:color w:val="5C5C5C"/>
          <w:kern w:val="0"/>
          <w:shd w:val="clear" w:color="auto" w:fill="FFFFFF"/>
        </w:rPr>
        <w:br/>
        <w:t>地址：鄢陵县人民路916号，联系电话：0374—7186996</w:t>
      </w:r>
    </w:p>
    <w:p w:rsidR="00023D44" w:rsidRDefault="00023D44" w:rsidP="00023D44">
      <w:pPr>
        <w:rPr>
          <w:rFonts w:hint="eastAsia"/>
        </w:rPr>
      </w:pPr>
      <w:r>
        <w:t xml:space="preserve"> </w:t>
      </w:r>
    </w:p>
    <w:p w:rsidR="003861DA" w:rsidRDefault="003861DA">
      <w:bookmarkStart w:id="0" w:name="_GoBack"/>
      <w:bookmarkEnd w:id="0"/>
    </w:p>
    <w:sectPr w:rsidR="00386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小标宋">
    <w:charset w:val="00"/>
    <w:family w:val="auto"/>
    <w:pitch w:val="default"/>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0F"/>
    <w:rsid w:val="00023D44"/>
    <w:rsid w:val="003861DA"/>
    <w:rsid w:val="009F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44"/>
    <w:pPr>
      <w:widowControl w:val="0"/>
      <w:jc w:val="both"/>
    </w:pPr>
    <w:rPr>
      <w:rFonts w:ascii="Calibri" w:eastAsia="宋体" w:hAnsi="Calibri" w:cs="Times New Roman"/>
      <w:szCs w:val="21"/>
    </w:rPr>
  </w:style>
  <w:style w:type="paragraph" w:styleId="3">
    <w:name w:val="heading 3"/>
    <w:basedOn w:val="a"/>
    <w:next w:val="a"/>
    <w:link w:val="3Char"/>
    <w:uiPriority w:val="99"/>
    <w:qFormat/>
    <w:rsid w:val="00023D44"/>
    <w:pPr>
      <w:jc w:val="left"/>
      <w:outlineLvl w:val="2"/>
    </w:pPr>
    <w:rPr>
      <w:rFonts w:ascii="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023D44"/>
    <w:rPr>
      <w:rFonts w:ascii="宋体" w:eastAsia="宋体" w:hAnsi="宋体" w:cs="宋体"/>
      <w:b/>
      <w:kern w:val="0"/>
      <w:sz w:val="27"/>
      <w:szCs w:val="27"/>
    </w:rPr>
  </w:style>
  <w:style w:type="paragraph" w:styleId="a3">
    <w:name w:val="Normal (Web)"/>
    <w:basedOn w:val="a"/>
    <w:uiPriority w:val="99"/>
    <w:semiHidden/>
    <w:unhideWhenUsed/>
    <w:rsid w:val="00023D44"/>
    <w:pPr>
      <w:jc w:val="left"/>
    </w:pPr>
    <w:rPr>
      <w:kern w:val="0"/>
      <w:sz w:val="24"/>
      <w:szCs w:val="24"/>
    </w:rPr>
  </w:style>
  <w:style w:type="character" w:customStyle="1" w:styleId="15">
    <w:name w:val="15"/>
    <w:basedOn w:val="a0"/>
    <w:rsid w:val="00023D44"/>
    <w:rPr>
      <w:rFonts w:ascii="Times New Roman" w:hAnsi="Times New Roman" w:cs="Times New Roman" w:hint="default"/>
      <w:color w:val="0000FF"/>
      <w:sz w:val="24"/>
      <w:szCs w:val="24"/>
      <w:u w:val="single"/>
    </w:rPr>
  </w:style>
  <w:style w:type="paragraph" w:styleId="a4">
    <w:name w:val="Balloon Text"/>
    <w:basedOn w:val="a"/>
    <w:link w:val="Char"/>
    <w:uiPriority w:val="99"/>
    <w:semiHidden/>
    <w:unhideWhenUsed/>
    <w:rsid w:val="00023D44"/>
    <w:rPr>
      <w:sz w:val="18"/>
      <w:szCs w:val="18"/>
    </w:rPr>
  </w:style>
  <w:style w:type="character" w:customStyle="1" w:styleId="Char">
    <w:name w:val="批注框文本 Char"/>
    <w:basedOn w:val="a0"/>
    <w:link w:val="a4"/>
    <w:uiPriority w:val="99"/>
    <w:semiHidden/>
    <w:rsid w:val="00023D4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44"/>
    <w:pPr>
      <w:widowControl w:val="0"/>
      <w:jc w:val="both"/>
    </w:pPr>
    <w:rPr>
      <w:rFonts w:ascii="Calibri" w:eastAsia="宋体" w:hAnsi="Calibri" w:cs="Times New Roman"/>
      <w:szCs w:val="21"/>
    </w:rPr>
  </w:style>
  <w:style w:type="paragraph" w:styleId="3">
    <w:name w:val="heading 3"/>
    <w:basedOn w:val="a"/>
    <w:next w:val="a"/>
    <w:link w:val="3Char"/>
    <w:uiPriority w:val="99"/>
    <w:qFormat/>
    <w:rsid w:val="00023D44"/>
    <w:pPr>
      <w:jc w:val="left"/>
      <w:outlineLvl w:val="2"/>
    </w:pPr>
    <w:rPr>
      <w:rFonts w:ascii="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023D44"/>
    <w:rPr>
      <w:rFonts w:ascii="宋体" w:eastAsia="宋体" w:hAnsi="宋体" w:cs="宋体"/>
      <w:b/>
      <w:kern w:val="0"/>
      <w:sz w:val="27"/>
      <w:szCs w:val="27"/>
    </w:rPr>
  </w:style>
  <w:style w:type="paragraph" w:styleId="a3">
    <w:name w:val="Normal (Web)"/>
    <w:basedOn w:val="a"/>
    <w:uiPriority w:val="99"/>
    <w:semiHidden/>
    <w:unhideWhenUsed/>
    <w:rsid w:val="00023D44"/>
    <w:pPr>
      <w:jc w:val="left"/>
    </w:pPr>
    <w:rPr>
      <w:kern w:val="0"/>
      <w:sz w:val="24"/>
      <w:szCs w:val="24"/>
    </w:rPr>
  </w:style>
  <w:style w:type="character" w:customStyle="1" w:styleId="15">
    <w:name w:val="15"/>
    <w:basedOn w:val="a0"/>
    <w:rsid w:val="00023D44"/>
    <w:rPr>
      <w:rFonts w:ascii="Times New Roman" w:hAnsi="Times New Roman" w:cs="Times New Roman" w:hint="default"/>
      <w:color w:val="0000FF"/>
      <w:sz w:val="24"/>
      <w:szCs w:val="24"/>
      <w:u w:val="single"/>
    </w:rPr>
  </w:style>
  <w:style w:type="paragraph" w:styleId="a4">
    <w:name w:val="Balloon Text"/>
    <w:basedOn w:val="a"/>
    <w:link w:val="Char"/>
    <w:uiPriority w:val="99"/>
    <w:semiHidden/>
    <w:unhideWhenUsed/>
    <w:rsid w:val="00023D44"/>
    <w:rPr>
      <w:sz w:val="18"/>
      <w:szCs w:val="18"/>
    </w:rPr>
  </w:style>
  <w:style w:type="character" w:customStyle="1" w:styleId="Char">
    <w:name w:val="批注框文本 Char"/>
    <w:basedOn w:val="a0"/>
    <w:link w:val="a4"/>
    <w:uiPriority w:val="99"/>
    <w:semiHidden/>
    <w:rsid w:val="00023D4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21.43.68.40/exposure/jiucuo.html?site_code=4110240007&amp;url=http:/www.yanling.gov.cn/yl/web/index.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eian.gov.cn/portal/registerSystemInfo?recordcode=41102402000007" TargetMode="External"/><Relationship Id="rId5" Type="http://schemas.openxmlformats.org/officeDocument/2006/relationships/hyperlink" Target="http://bszs.conac.cn/sitename?method=show&amp;id=1293415C6F501802E053022819AC3EA1"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eian.mii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2022-11-26T03:27:00Z</dcterms:created>
  <dcterms:modified xsi:type="dcterms:W3CDTF">2022-11-26T03:27:00Z</dcterms:modified>
</cp:coreProperties>
</file>