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442" w:firstLineChars="1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农村供水“四化”项目建设推进会召开</w:t>
      </w:r>
    </w:p>
    <w:p>
      <w:pPr>
        <w:rPr>
          <w:rFonts w:hint="eastAsia"/>
          <w:sz w:val="44"/>
          <w:szCs w:val="44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6月29日，农村供水“四化”工作专班召开碰头会议，副县长金俊山、麦合木江·卡哈尔出席会议，马坊、陈店、只乐、柏梁、彭店、马栏、张桥镇镇长及分管副职，水利局局长及分管副职、施工现场负责人参加会议。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会议听取</w:t>
      </w:r>
      <w:r>
        <w:rPr>
          <w:rFonts w:hint="eastAsia"/>
          <w:lang w:eastAsia="zh-CN"/>
        </w:rPr>
        <w:t>了</w:t>
      </w:r>
      <w:r>
        <w:rPr>
          <w:rFonts w:hint="eastAsia"/>
        </w:rPr>
        <w:t>我县农村供水“四化”</w:t>
      </w:r>
      <w:r>
        <w:rPr>
          <w:rFonts w:hint="eastAsia"/>
          <w:lang w:eastAsia="zh-CN"/>
        </w:rPr>
        <w:t>中部、北部区域项目进展情况汇报，并就项目存在的问题进行分析研判，</w:t>
      </w:r>
      <w:r>
        <w:rPr>
          <w:rFonts w:hint="eastAsia"/>
        </w:rPr>
        <w:t>安排部署下周重点工作</w:t>
      </w:r>
      <w:r>
        <w:rPr>
          <w:rFonts w:hint="eastAsia"/>
          <w:lang w:eastAsia="zh-CN"/>
        </w:rPr>
        <w:t>。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会议</w:t>
      </w:r>
      <w:r>
        <w:rPr>
          <w:rFonts w:hint="eastAsia"/>
        </w:rPr>
        <w:t>强调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农村供水“四化”是许昌市十大民生实事之首，要思想高度重视，加强研究谋划，统筹指挥调度，凝心聚力抓好落实。</w:t>
      </w:r>
      <w:r>
        <w:rPr>
          <w:rFonts w:hint="eastAsia"/>
          <w:lang w:eastAsia="zh-CN"/>
        </w:rPr>
        <w:t>一</w:t>
      </w:r>
      <w:r>
        <w:rPr>
          <w:rFonts w:hint="eastAsia"/>
        </w:rPr>
        <w:t>要高度重视，紧盯目标不能退缩，快速推动不能磨蹭，紧密衔接不能被动，确保中部施工有序推进，北部放线清障快速跟进。二要着力破难。要优化建设方案，主动洽谈对接，打通合作堵点，专班定期调度，着力化解项目推进过程中存在的问题，全力保障工程实施。</w:t>
      </w:r>
      <w:r>
        <w:rPr>
          <w:rFonts w:hint="eastAsia"/>
          <w:lang w:eastAsia="zh-CN"/>
        </w:rPr>
        <w:t>三要</w:t>
      </w:r>
      <w:r>
        <w:rPr>
          <w:rFonts w:hint="eastAsia"/>
        </w:rPr>
        <w:t>加快进度，</w:t>
      </w:r>
      <w:r>
        <w:rPr>
          <w:rFonts w:hint="eastAsia"/>
          <w:lang w:eastAsia="zh-CN"/>
        </w:rPr>
        <w:t>进一步</w:t>
      </w:r>
      <w:r>
        <w:rPr>
          <w:rFonts w:hint="eastAsia"/>
        </w:rPr>
        <w:t>细化台账、分解任务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定期通报进展，确保高标准完成建设任务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671FC"/>
    <w:rsid w:val="12012D71"/>
    <w:rsid w:val="2325464E"/>
    <w:rsid w:val="50D55D92"/>
    <w:rsid w:val="52EC1D99"/>
    <w:rsid w:val="5E261CBC"/>
    <w:rsid w:val="64B671FC"/>
    <w:rsid w:val="703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2025-06-30T00:31:00Z</dcterms:created>
  <dc:creator>Administrator</dc:creator>
  <cp:lastModifiedBy>Administrator</cp:lastModifiedBy>
  <dcterms:modified xsi:type="dcterms:W3CDTF">2025-06-30T03:30:39Z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