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sz w:val="44"/>
          <w:szCs w:val="44"/>
        </w:rPr>
      </w:pPr>
      <w:bookmarkStart w:id="3" w:name="_GoBack"/>
      <w:bookmarkEnd w:id="3"/>
      <w:r>
        <w:rPr>
          <w:rFonts w:hint="eastAsia" w:ascii="方正大标宋简体" w:hAnsi="方正大标宋简体" w:eastAsia="方正大标宋简体" w:cs="方正大标宋简体"/>
          <w:sz w:val="44"/>
          <w:szCs w:val="44"/>
        </w:rPr>
        <w:t>关于印发《预防未成年学生溺亡专项治理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4"/>
          <w:szCs w:val="44"/>
        </w:rPr>
      </w:pPr>
      <w:r>
        <w:rPr>
          <w:rFonts w:hint="eastAsia" w:ascii="方正大标宋简体" w:hAnsi="方正大标宋简体" w:eastAsia="方正大标宋简体" w:cs="方正大标宋简体"/>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镇中心校，县直各学校，城区各民办学校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为进一步做好预防未成年学生溺亡工作，根据国务院教育督导委员会办公室《关于广东湛江市徐闻县6名初中生溺水事件有关情况的通报》（国教督办函〔2022〕16号）、根据豫教工委〔2022〕37号</w:t>
      </w:r>
      <w:r>
        <w:rPr>
          <w:rFonts w:hint="eastAsia" w:ascii="仿宋" w:hAnsi="仿宋" w:eastAsia="仿宋" w:cs="仿宋"/>
          <w:sz w:val="32"/>
          <w:szCs w:val="32"/>
          <w:lang w:eastAsia="zh-CN"/>
        </w:rPr>
        <w:t>、许平安办〔2022〕13号、鄢平安〔2022〕</w:t>
      </w:r>
      <w:r>
        <w:rPr>
          <w:rFonts w:hint="eastAsia" w:ascii="仿宋" w:hAnsi="仿宋" w:eastAsia="仿宋" w:cs="仿宋"/>
          <w:sz w:val="32"/>
          <w:szCs w:val="32"/>
          <w:lang w:val="en-US" w:eastAsia="zh-CN"/>
        </w:rPr>
        <w:t>11号等</w:t>
      </w:r>
      <w:r>
        <w:rPr>
          <w:rFonts w:hint="eastAsia" w:ascii="仿宋" w:hAnsi="仿宋" w:eastAsia="仿宋" w:cs="仿宋"/>
          <w:sz w:val="32"/>
          <w:szCs w:val="32"/>
        </w:rPr>
        <w:t>文件</w:t>
      </w:r>
      <w:r>
        <w:rPr>
          <w:rFonts w:hint="eastAsia" w:ascii="仿宋" w:hAnsi="仿宋" w:eastAsia="仿宋" w:cs="仿宋"/>
          <w:sz w:val="32"/>
          <w:szCs w:val="32"/>
          <w:lang w:eastAsia="zh-CN"/>
        </w:rPr>
        <w:t>精神</w:t>
      </w:r>
      <w:r>
        <w:rPr>
          <w:rFonts w:hint="eastAsia" w:ascii="仿宋" w:hAnsi="仿宋" w:eastAsia="仿宋" w:cs="仿宋"/>
          <w:sz w:val="32"/>
          <w:szCs w:val="32"/>
        </w:rPr>
        <w:t>，</w:t>
      </w:r>
      <w:r>
        <w:rPr>
          <w:rFonts w:hint="eastAsia" w:ascii="仿宋" w:hAnsi="仿宋" w:eastAsia="仿宋" w:cs="仿宋"/>
          <w:sz w:val="32"/>
          <w:szCs w:val="32"/>
          <w:lang w:eastAsia="zh-CN"/>
        </w:rPr>
        <w:t>县教体局</w:t>
      </w:r>
      <w:r>
        <w:rPr>
          <w:rFonts w:hint="eastAsia" w:ascii="仿宋" w:hAnsi="仿宋" w:eastAsia="仿宋" w:cs="仿宋"/>
          <w:sz w:val="32"/>
          <w:szCs w:val="32"/>
        </w:rPr>
        <w:t>制定了《预防未成年学生溺亡专项治理工作方案》，现印发给你们，请结合实际，认真贯彻落实，确保未成年学生安全，维护全</w:t>
      </w:r>
      <w:r>
        <w:rPr>
          <w:rFonts w:hint="eastAsia" w:ascii="仿宋" w:hAnsi="仿宋" w:eastAsia="仿宋" w:cs="仿宋"/>
          <w:sz w:val="32"/>
          <w:szCs w:val="32"/>
          <w:lang w:eastAsia="zh-CN"/>
        </w:rPr>
        <w:t>县教体</w:t>
      </w:r>
      <w:r>
        <w:rPr>
          <w:rFonts w:hint="eastAsia" w:ascii="仿宋" w:hAnsi="仿宋" w:eastAsia="仿宋" w:cs="仿宋"/>
          <w:sz w:val="32"/>
          <w:szCs w:val="32"/>
        </w:rPr>
        <w:t>系统</w:t>
      </w:r>
      <w:r>
        <w:rPr>
          <w:rFonts w:hint="eastAsia" w:ascii="仿宋" w:hAnsi="仿宋" w:eastAsia="仿宋" w:cs="仿宋"/>
          <w:sz w:val="32"/>
          <w:szCs w:val="32"/>
          <w:lang w:eastAsia="zh-CN"/>
        </w:rPr>
        <w:t>安全</w:t>
      </w:r>
      <w:r>
        <w:rPr>
          <w:rFonts w:hint="eastAsia" w:ascii="仿宋" w:hAnsi="仿宋" w:eastAsia="仿宋" w:cs="仿宋"/>
          <w:sz w:val="32"/>
          <w:szCs w:val="32"/>
        </w:rPr>
        <w:t>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lang w:val="en-US" w:eastAsia="zh-CN"/>
        </w:rPr>
      </w:pPr>
      <w:r>
        <w:rPr>
          <w:rFonts w:hint="eastAsia" w:ascii="仿宋" w:hAnsi="仿宋" w:eastAsia="仿宋" w:cs="仿宋"/>
          <w:sz w:val="32"/>
          <w:lang w:eastAsia="zh-CN"/>
        </w:rPr>
        <w:t>鄢陵县教育体育局</w:t>
      </w:r>
      <w:r>
        <w:rPr>
          <w:rFonts w:hint="eastAsia" w:ascii="仿宋" w:hAnsi="仿宋" w:eastAsia="仿宋" w:cs="仿宋"/>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lang w:val="en-US" w:eastAsia="zh-CN"/>
        </w:rPr>
        <w:t xml:space="preserve">                               2022年6月7日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pgSz w:w="11906" w:h="16838"/>
          <w:pgMar w:top="1701" w:right="1587" w:bottom="1587"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预防未成年学生溺亡专项治理工作方案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为进一步做好预防未成年学生溺亡工作，根据国务院教育督导委员会办公室《关于广东湛江市徐闻县6名初中生溺水事件有关情况的通报》（国教督办函〔2022〕16号）、根据豫教工委〔2022〕37号</w:t>
      </w:r>
      <w:r>
        <w:rPr>
          <w:rFonts w:hint="eastAsia" w:ascii="仿宋" w:hAnsi="仿宋" w:eastAsia="仿宋" w:cs="仿宋"/>
          <w:sz w:val="32"/>
          <w:szCs w:val="32"/>
          <w:lang w:eastAsia="zh-CN"/>
        </w:rPr>
        <w:t>、许平安办〔2022〕13号、鄢平安〔2022〕</w:t>
      </w:r>
      <w:r>
        <w:rPr>
          <w:rFonts w:hint="eastAsia" w:ascii="仿宋" w:hAnsi="仿宋" w:eastAsia="仿宋" w:cs="仿宋"/>
          <w:sz w:val="32"/>
          <w:szCs w:val="32"/>
          <w:lang w:val="en-US" w:eastAsia="zh-CN"/>
        </w:rPr>
        <w:t>11号等</w:t>
      </w:r>
      <w:r>
        <w:rPr>
          <w:rFonts w:hint="eastAsia" w:ascii="仿宋" w:hAnsi="仿宋" w:eastAsia="仿宋" w:cs="仿宋"/>
          <w:sz w:val="32"/>
          <w:szCs w:val="32"/>
        </w:rPr>
        <w:t>文件</w:t>
      </w:r>
      <w:r>
        <w:rPr>
          <w:rFonts w:hint="eastAsia" w:ascii="仿宋" w:hAnsi="仿宋" w:eastAsia="仿宋" w:cs="仿宋"/>
          <w:sz w:val="32"/>
          <w:szCs w:val="32"/>
          <w:lang w:eastAsia="zh-CN"/>
        </w:rPr>
        <w:t>精神</w:t>
      </w:r>
      <w:r>
        <w:rPr>
          <w:rFonts w:hint="eastAsia" w:ascii="仿宋" w:hAnsi="仿宋" w:eastAsia="仿宋" w:cs="仿宋"/>
          <w:sz w:val="32"/>
          <w:szCs w:val="32"/>
        </w:rPr>
        <w:t>，决定在全</w:t>
      </w:r>
      <w:r>
        <w:rPr>
          <w:rFonts w:hint="eastAsia" w:ascii="仿宋" w:hAnsi="仿宋" w:eastAsia="仿宋" w:cs="仿宋"/>
          <w:sz w:val="32"/>
          <w:szCs w:val="32"/>
          <w:lang w:eastAsia="zh-CN"/>
        </w:rPr>
        <w:t>县教体</w:t>
      </w:r>
      <w:r>
        <w:rPr>
          <w:rFonts w:hint="eastAsia" w:ascii="仿宋" w:hAnsi="仿宋" w:eastAsia="仿宋" w:cs="仿宋"/>
          <w:sz w:val="32"/>
          <w:szCs w:val="32"/>
        </w:rPr>
        <w:t>系统常态化开展预防未成年学生溺亡专项治理工作。</w:t>
      </w:r>
      <w:r>
        <w:rPr>
          <w:rFonts w:hint="eastAsia" w:ascii="仿宋" w:hAnsi="仿宋" w:eastAsia="仿宋" w:cs="仿宋"/>
          <w:sz w:val="32"/>
          <w:szCs w:val="32"/>
          <w:lang w:eastAsia="zh-CN"/>
        </w:rPr>
        <w:t>具体</w:t>
      </w:r>
      <w:r>
        <w:rPr>
          <w:rFonts w:hint="eastAsia" w:ascii="仿宋" w:hAnsi="仿宋" w:eastAsia="仿宋" w:cs="仿宋"/>
          <w:sz w:val="32"/>
          <w:szCs w:val="32"/>
        </w:rPr>
        <w:t>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以习近平新时代中国特色社会主义思想为指导，认真贯彻</w:t>
      </w:r>
      <w:r>
        <w:rPr>
          <w:rFonts w:hint="eastAsia" w:ascii="仿宋" w:hAnsi="仿宋" w:eastAsia="仿宋" w:cs="仿宋"/>
          <w:sz w:val="32"/>
          <w:szCs w:val="32"/>
          <w:lang w:eastAsia="zh-CN"/>
        </w:rPr>
        <w:t>省委省政府、市委市政府、县委县政府</w:t>
      </w:r>
      <w:r>
        <w:rPr>
          <w:rFonts w:hint="eastAsia" w:ascii="仿宋" w:hAnsi="仿宋" w:eastAsia="仿宋" w:cs="仿宋"/>
          <w:sz w:val="32"/>
          <w:szCs w:val="32"/>
        </w:rPr>
        <w:t>和</w:t>
      </w:r>
      <w:r>
        <w:rPr>
          <w:rFonts w:hint="eastAsia" w:ascii="仿宋" w:hAnsi="仿宋" w:eastAsia="仿宋" w:cs="仿宋"/>
          <w:sz w:val="32"/>
          <w:szCs w:val="32"/>
          <w:lang w:eastAsia="zh-CN"/>
        </w:rPr>
        <w:t>各级</w:t>
      </w:r>
      <w:r>
        <w:rPr>
          <w:rFonts w:hint="eastAsia" w:ascii="仿宋" w:hAnsi="仿宋" w:eastAsia="仿宋" w:cs="仿宋"/>
          <w:sz w:val="32"/>
          <w:szCs w:val="32"/>
        </w:rPr>
        <w:t>政法委关于学校安全工作的决策部署，坚持“人民至上、生命至上”，按照“属地管理、分级负责”和“谁主管、谁负责”的原则，进一步完善措施，压实责任，防范未成年学生溺亡事件的发生，努力实现未成年学生溺亡起数、溺亡人数双下降的目标，为全省未成年学生健康成长营造良好的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（一）提升政治站位。</w:t>
      </w:r>
      <w:r>
        <w:rPr>
          <w:rFonts w:hint="eastAsia" w:ascii="仿宋" w:hAnsi="仿宋" w:eastAsia="仿宋" w:cs="仿宋"/>
          <w:sz w:val="32"/>
          <w:szCs w:val="32"/>
        </w:rPr>
        <w:t>做好预防未成年学生溺亡工作，关系到未成年学生的健康成长，关系到千万家庭的幸福，关系到教育</w:t>
      </w:r>
      <w:r>
        <w:rPr>
          <w:rFonts w:hint="eastAsia" w:ascii="仿宋" w:hAnsi="仿宋" w:eastAsia="仿宋" w:cs="仿宋"/>
          <w:sz w:val="32"/>
          <w:szCs w:val="32"/>
          <w:lang w:eastAsia="zh-CN"/>
        </w:rPr>
        <w:t>体育</w:t>
      </w:r>
      <w:r>
        <w:rPr>
          <w:rFonts w:hint="eastAsia" w:ascii="仿宋" w:hAnsi="仿宋" w:eastAsia="仿宋" w:cs="仿宋"/>
          <w:sz w:val="32"/>
          <w:szCs w:val="32"/>
        </w:rPr>
        <w:t>事业的改革和发展，关系到全</w:t>
      </w:r>
      <w:r>
        <w:rPr>
          <w:rFonts w:hint="eastAsia" w:ascii="仿宋" w:hAnsi="仿宋" w:eastAsia="仿宋" w:cs="仿宋"/>
          <w:sz w:val="32"/>
          <w:szCs w:val="32"/>
          <w:lang w:eastAsia="zh-CN"/>
        </w:rPr>
        <w:t>县</w:t>
      </w:r>
      <w:r>
        <w:rPr>
          <w:rFonts w:hint="eastAsia" w:ascii="仿宋" w:hAnsi="仿宋" w:eastAsia="仿宋" w:cs="仿宋"/>
          <w:sz w:val="32"/>
          <w:szCs w:val="32"/>
        </w:rPr>
        <w:t>教</w:t>
      </w:r>
      <w:r>
        <w:rPr>
          <w:rFonts w:hint="eastAsia" w:ascii="仿宋" w:hAnsi="仿宋" w:eastAsia="仿宋" w:cs="仿宋"/>
          <w:sz w:val="32"/>
          <w:szCs w:val="32"/>
          <w:lang w:eastAsia="zh-CN"/>
        </w:rPr>
        <w:t>体</w:t>
      </w:r>
      <w:r>
        <w:rPr>
          <w:rFonts w:hint="eastAsia" w:ascii="仿宋" w:hAnsi="仿宋" w:eastAsia="仿宋" w:cs="仿宋"/>
          <w:sz w:val="32"/>
          <w:szCs w:val="32"/>
        </w:rPr>
        <w:t>系统</w:t>
      </w:r>
      <w:r>
        <w:rPr>
          <w:rFonts w:hint="eastAsia" w:ascii="仿宋" w:hAnsi="仿宋" w:eastAsia="仿宋" w:cs="仿宋"/>
          <w:sz w:val="32"/>
          <w:szCs w:val="32"/>
          <w:lang w:eastAsia="zh-CN"/>
        </w:rPr>
        <w:t>的</w:t>
      </w:r>
      <w:r>
        <w:rPr>
          <w:rFonts w:hint="eastAsia" w:ascii="仿宋" w:hAnsi="仿宋" w:eastAsia="仿宋" w:cs="仿宋"/>
          <w:sz w:val="32"/>
          <w:szCs w:val="32"/>
        </w:rPr>
        <w:t>安全稳定，意义十分重大。各</w:t>
      </w:r>
      <w:r>
        <w:rPr>
          <w:rFonts w:hint="eastAsia" w:ascii="仿宋" w:hAnsi="仿宋" w:eastAsia="仿宋" w:cs="仿宋"/>
          <w:sz w:val="32"/>
          <w:szCs w:val="32"/>
          <w:lang w:eastAsia="zh-CN"/>
        </w:rPr>
        <w:t>镇中心校、县直各</w:t>
      </w:r>
      <w:r>
        <w:rPr>
          <w:rFonts w:hint="eastAsia" w:ascii="仿宋" w:hAnsi="仿宋" w:eastAsia="仿宋" w:cs="仿宋"/>
          <w:sz w:val="32"/>
          <w:szCs w:val="32"/>
        </w:rPr>
        <w:t>学校要进一步提高政治站位，坚持“党政同责、一岗双责”，健全并落实各项防范措施，全力做好预防未成年学生溺亡工作。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（二）加强教育宣传。</w:t>
      </w:r>
      <w:r>
        <w:rPr>
          <w:rFonts w:hint="eastAsia" w:ascii="仿宋" w:hAnsi="仿宋" w:eastAsia="仿宋" w:cs="仿宋"/>
          <w:sz w:val="32"/>
          <w:szCs w:val="32"/>
        </w:rPr>
        <w:t>把防溺亡教育纳入安全教育整体工作之中，充分发挥课堂安全教育的主渠道作用，教育学生掌握防溺亡知识，切实做到“六不”。建立和完善常态化提示机制，运用宣传栏、电子屏幕、移动终端、移动电视等载体，推送防溺亡常识，提醒学生加强个人防范。采取多种形式，充分利用传统媒体和短视频、微信等新媒体，大力开展防溺亡宣传工作，提升公众知晓率、参与率和认可度，营造全社会共同关注、群防群治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（三）强化家校互动。</w:t>
      </w:r>
      <w:r>
        <w:rPr>
          <w:rFonts w:hint="eastAsia" w:ascii="仿宋" w:hAnsi="仿宋" w:eastAsia="仿宋" w:cs="仿宋"/>
          <w:sz w:val="32"/>
          <w:szCs w:val="32"/>
        </w:rPr>
        <w:t>统筹家长委员会、家长学校、家长会、家访等家校沟通渠道，加强家庭和学校之间的互动和交流，引导家长高度重视，履行监护责任，共同做好预防未成年学生溺亡工作。采取适当的方式，向所有未成年学生家长发放《致全国中小学生家长的一封信》和</w:t>
      </w:r>
      <w:r>
        <w:rPr>
          <w:rFonts w:hint="eastAsia" w:ascii="仿宋" w:hAnsi="仿宋" w:eastAsia="仿宋" w:cs="仿宋"/>
          <w:sz w:val="32"/>
          <w:szCs w:val="32"/>
          <w:lang w:eastAsia="zh-CN"/>
        </w:rPr>
        <w:t>《防溺水</w:t>
      </w:r>
      <w:r>
        <w:rPr>
          <w:rFonts w:hint="eastAsia" w:ascii="仿宋" w:hAnsi="仿宋" w:eastAsia="仿宋" w:cs="仿宋"/>
          <w:sz w:val="32"/>
          <w:szCs w:val="32"/>
        </w:rPr>
        <w:t>告家长书</w:t>
      </w:r>
      <w:r>
        <w:rPr>
          <w:rFonts w:hint="eastAsia" w:ascii="仿宋" w:hAnsi="仿宋" w:eastAsia="仿宋" w:cs="仿宋"/>
          <w:sz w:val="32"/>
          <w:szCs w:val="32"/>
          <w:lang w:eastAsia="zh-CN"/>
        </w:rPr>
        <w:t>》</w:t>
      </w:r>
      <w:r>
        <w:rPr>
          <w:rFonts w:hint="eastAsia" w:ascii="仿宋" w:hAnsi="仿宋" w:eastAsia="仿宋" w:cs="仿宋"/>
          <w:sz w:val="32"/>
          <w:szCs w:val="32"/>
        </w:rPr>
        <w:t>等，提醒家长教育孩子远离危险水域、掌握溺水时正确的自救施救方法等。通过电话和短信、微信等，在周末、节假日和暑假等重点时段，持续提醒家长加强对孩子的监护，减少溺亡事件的发生。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（四）配合排查整治。</w:t>
      </w:r>
      <w:r>
        <w:rPr>
          <w:rFonts w:hint="eastAsia" w:ascii="仿宋" w:hAnsi="仿宋" w:eastAsia="仿宋" w:cs="仿宋"/>
          <w:sz w:val="32"/>
          <w:szCs w:val="32"/>
        </w:rPr>
        <w:t>协同配合政法、公安、水利等相关部门，加强对河</w:t>
      </w:r>
      <w:r>
        <w:rPr>
          <w:rFonts w:hint="eastAsia" w:ascii="仿宋" w:hAnsi="仿宋" w:eastAsia="仿宋" w:cs="仿宋"/>
          <w:sz w:val="32"/>
          <w:szCs w:val="32"/>
          <w:lang w:eastAsia="zh-CN"/>
        </w:rPr>
        <w:t>流、</w:t>
      </w:r>
      <w:r>
        <w:rPr>
          <w:rFonts w:hint="eastAsia" w:ascii="仿宋" w:hAnsi="仿宋" w:eastAsia="仿宋" w:cs="仿宋"/>
          <w:sz w:val="32"/>
          <w:szCs w:val="32"/>
        </w:rPr>
        <w:t>湖泊、池塘、</w:t>
      </w:r>
      <w:r>
        <w:rPr>
          <w:rFonts w:hint="eastAsia" w:ascii="仿宋" w:hAnsi="仿宋" w:eastAsia="仿宋" w:cs="仿宋"/>
          <w:sz w:val="32"/>
          <w:szCs w:val="32"/>
          <w:lang w:eastAsia="zh-CN"/>
        </w:rPr>
        <w:t>工地低洼地</w:t>
      </w:r>
      <w:r>
        <w:rPr>
          <w:rFonts w:hint="eastAsia" w:ascii="仿宋" w:hAnsi="仿宋" w:eastAsia="仿宋" w:cs="仿宋"/>
          <w:sz w:val="32"/>
          <w:szCs w:val="32"/>
        </w:rPr>
        <w:t>、塌陷区和取土坑等重点水域的排查，强化对相关水域防护设施、救护设施的摸排，建立防溺亡风险隐患台账。对排查出的隐患和问题，推动进行整改，彻底消除安全隐患。在重点时段和重点水域，持续推动开展巡查和巡护活动，禁止未成年学生下水游泳</w:t>
      </w:r>
      <w:r>
        <w:rPr>
          <w:rFonts w:hint="eastAsia" w:ascii="仿宋" w:hAnsi="仿宋" w:eastAsia="仿宋" w:cs="仿宋"/>
          <w:sz w:val="32"/>
          <w:szCs w:val="32"/>
          <w:lang w:eastAsia="zh-CN"/>
        </w:rPr>
        <w:t>戏水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（五）压紧压实责任。</w:t>
      </w:r>
      <w:r>
        <w:rPr>
          <w:rFonts w:hint="eastAsia" w:ascii="仿宋" w:hAnsi="仿宋" w:eastAsia="仿宋" w:cs="仿宋"/>
          <w:sz w:val="32"/>
          <w:szCs w:val="32"/>
        </w:rPr>
        <w:t>压紧压实各级</w:t>
      </w:r>
      <w:r>
        <w:rPr>
          <w:rFonts w:hint="eastAsia" w:ascii="仿宋" w:hAnsi="仿宋" w:eastAsia="仿宋" w:cs="仿宋"/>
          <w:sz w:val="32"/>
          <w:szCs w:val="32"/>
          <w:lang w:eastAsia="zh-CN"/>
        </w:rPr>
        <w:t>各类</w:t>
      </w:r>
      <w:r>
        <w:rPr>
          <w:rFonts w:hint="eastAsia" w:ascii="仿宋" w:hAnsi="仿宋" w:eastAsia="仿宋" w:cs="仿宋"/>
          <w:sz w:val="32"/>
          <w:szCs w:val="32"/>
        </w:rPr>
        <w:t>学校的工作责任，形成层层负责、层层担责的工作局面，改变“学生离校、学校无责”片面认识。进一步明确职责分工，落实各项防范措施，扎实做好预防未成年学生溺亡工作。对已发生的学生溺亡事件，配合相关部门，做好调查处理、舆情管控、善后处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将预防未成年学生溺亡专项治理工作作为一项民心工程、德政工程来抓，进一步高度重视，切实加强组织领导，健全制度措施，狠抓工作落实。常态化开展专项治理</w:t>
      </w:r>
      <w:r>
        <w:rPr>
          <w:rFonts w:hint="eastAsia" w:ascii="仿宋" w:hAnsi="仿宋" w:eastAsia="仿宋" w:cs="仿宋"/>
          <w:sz w:val="32"/>
          <w:szCs w:val="32"/>
          <w:lang w:eastAsia="zh-CN"/>
        </w:rPr>
        <w:t>，</w:t>
      </w:r>
      <w:r>
        <w:rPr>
          <w:rFonts w:hint="eastAsia" w:ascii="仿宋" w:hAnsi="仿宋" w:eastAsia="仿宋" w:cs="仿宋"/>
          <w:sz w:val="32"/>
          <w:szCs w:val="32"/>
        </w:rPr>
        <w:t>细化工作方案</w:t>
      </w:r>
      <w:r>
        <w:rPr>
          <w:rFonts w:hint="eastAsia" w:ascii="仿宋" w:hAnsi="仿宋" w:eastAsia="仿宋" w:cs="仿宋"/>
          <w:sz w:val="32"/>
          <w:szCs w:val="32"/>
          <w:lang w:eastAsia="zh-CN"/>
        </w:rPr>
        <w:t>，</w:t>
      </w:r>
      <w:r>
        <w:rPr>
          <w:rFonts w:hint="eastAsia" w:ascii="仿宋" w:hAnsi="仿宋" w:eastAsia="仿宋" w:cs="仿宋"/>
          <w:sz w:val="32"/>
          <w:szCs w:val="32"/>
        </w:rPr>
        <w:t>对预防未成年学生溺亡工作进行专题部署。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）开展暗访调研。</w:t>
      </w:r>
      <w:r>
        <w:rPr>
          <w:rFonts w:hint="eastAsia" w:ascii="仿宋" w:hAnsi="仿宋" w:eastAsia="仿宋" w:cs="仿宋"/>
          <w:sz w:val="32"/>
          <w:szCs w:val="32"/>
          <w:lang w:eastAsia="zh-CN"/>
        </w:rPr>
        <w:t>在做好迎接</w:t>
      </w:r>
      <w:r>
        <w:rPr>
          <w:rFonts w:hint="eastAsia" w:ascii="仿宋" w:hAnsi="仿宋" w:eastAsia="仿宋" w:cs="仿宋"/>
          <w:sz w:val="32"/>
          <w:szCs w:val="32"/>
        </w:rPr>
        <w:t>省委教育工委、省教育厅</w:t>
      </w:r>
      <w:r>
        <w:rPr>
          <w:rFonts w:hint="eastAsia" w:ascii="仿宋" w:hAnsi="仿宋" w:eastAsia="仿宋" w:cs="仿宋"/>
          <w:sz w:val="32"/>
          <w:szCs w:val="32"/>
          <w:lang w:eastAsia="zh-CN"/>
        </w:rPr>
        <w:t>、市教育局专项督导组</w:t>
      </w:r>
      <w:r>
        <w:rPr>
          <w:rFonts w:hint="eastAsia" w:ascii="仿宋" w:hAnsi="仿宋" w:eastAsia="仿宋" w:cs="仿宋"/>
          <w:sz w:val="32"/>
          <w:szCs w:val="32"/>
        </w:rPr>
        <w:t>暗访调研</w:t>
      </w:r>
      <w:r>
        <w:rPr>
          <w:rFonts w:hint="eastAsia" w:ascii="仿宋" w:hAnsi="仿宋" w:eastAsia="仿宋" w:cs="仿宋"/>
          <w:sz w:val="32"/>
          <w:szCs w:val="32"/>
          <w:lang w:eastAsia="zh-CN"/>
        </w:rPr>
        <w:t>工作的同时，县平安办、县教体局</w:t>
      </w:r>
      <w:r>
        <w:rPr>
          <w:rFonts w:hint="eastAsia" w:ascii="仿宋" w:hAnsi="仿宋" w:eastAsia="仿宋" w:cs="仿宋"/>
          <w:sz w:val="32"/>
          <w:szCs w:val="32"/>
        </w:rPr>
        <w:t>将定期</w:t>
      </w:r>
      <w:r>
        <w:rPr>
          <w:rFonts w:hint="eastAsia" w:ascii="仿宋" w:hAnsi="仿宋" w:eastAsia="仿宋" w:cs="仿宋"/>
          <w:sz w:val="32"/>
          <w:szCs w:val="32"/>
          <w:lang w:eastAsia="zh-CN"/>
        </w:rPr>
        <w:t>深入</w:t>
      </w:r>
      <w:r>
        <w:rPr>
          <w:rFonts w:hint="eastAsia" w:ascii="仿宋" w:hAnsi="仿宋" w:eastAsia="仿宋" w:cs="仿宋"/>
          <w:sz w:val="32"/>
          <w:szCs w:val="32"/>
        </w:rPr>
        <w:t>各</w:t>
      </w:r>
      <w:r>
        <w:rPr>
          <w:rFonts w:hint="eastAsia" w:ascii="仿宋" w:hAnsi="仿宋" w:eastAsia="仿宋" w:cs="仿宋"/>
          <w:sz w:val="32"/>
          <w:szCs w:val="32"/>
          <w:lang w:eastAsia="zh-CN"/>
        </w:rPr>
        <w:t>镇各</w:t>
      </w:r>
      <w:r>
        <w:rPr>
          <w:rFonts w:hint="eastAsia" w:ascii="仿宋" w:hAnsi="仿宋" w:eastAsia="仿宋" w:cs="仿宋"/>
          <w:sz w:val="32"/>
          <w:szCs w:val="32"/>
        </w:rPr>
        <w:t>学校</w:t>
      </w:r>
      <w:r>
        <w:rPr>
          <w:rFonts w:hint="eastAsia" w:ascii="仿宋" w:hAnsi="仿宋" w:eastAsia="仿宋" w:cs="仿宋"/>
          <w:sz w:val="32"/>
          <w:szCs w:val="32"/>
          <w:lang w:eastAsia="zh-CN"/>
        </w:rPr>
        <w:t>开展专项督导检查</w:t>
      </w:r>
      <w:r>
        <w:rPr>
          <w:rFonts w:hint="eastAsia" w:ascii="仿宋" w:hAnsi="仿宋" w:eastAsia="仿宋" w:cs="仿宋"/>
          <w:sz w:val="32"/>
          <w:szCs w:val="32"/>
        </w:rPr>
        <w:t>，督促做好预防未成年学生溺亡工作。各</w:t>
      </w:r>
      <w:r>
        <w:rPr>
          <w:rFonts w:hint="eastAsia" w:ascii="仿宋" w:hAnsi="仿宋" w:eastAsia="仿宋" w:cs="仿宋"/>
          <w:sz w:val="32"/>
          <w:szCs w:val="32"/>
          <w:lang w:eastAsia="zh-CN"/>
        </w:rPr>
        <w:t>镇中心校也</w:t>
      </w:r>
      <w:r>
        <w:rPr>
          <w:rFonts w:hint="eastAsia" w:ascii="仿宋" w:hAnsi="仿宋" w:eastAsia="仿宋" w:cs="仿宋"/>
          <w:sz w:val="32"/>
          <w:szCs w:val="32"/>
        </w:rPr>
        <w:t>要参照</w:t>
      </w:r>
      <w:r>
        <w:rPr>
          <w:rFonts w:hint="eastAsia" w:ascii="仿宋" w:hAnsi="仿宋" w:eastAsia="仿宋" w:cs="仿宋"/>
          <w:sz w:val="32"/>
          <w:szCs w:val="32"/>
          <w:lang w:eastAsia="zh-CN"/>
        </w:rPr>
        <w:t>上级</w:t>
      </w:r>
      <w:r>
        <w:rPr>
          <w:rFonts w:hint="eastAsia" w:ascii="仿宋" w:hAnsi="仿宋" w:eastAsia="仿宋" w:cs="仿宋"/>
          <w:sz w:val="32"/>
          <w:szCs w:val="32"/>
        </w:rPr>
        <w:t>做法</w:t>
      </w:r>
      <w:r>
        <w:rPr>
          <w:rFonts w:hint="eastAsia" w:ascii="仿宋" w:hAnsi="仿宋" w:eastAsia="仿宋" w:cs="仿宋"/>
          <w:sz w:val="32"/>
          <w:szCs w:val="32"/>
          <w:lang w:eastAsia="zh-CN"/>
        </w:rPr>
        <w:t>，</w:t>
      </w:r>
      <w:r>
        <w:rPr>
          <w:rFonts w:hint="eastAsia" w:ascii="仿宋" w:hAnsi="仿宋" w:eastAsia="仿宋" w:cs="仿宋"/>
          <w:sz w:val="32"/>
          <w:szCs w:val="32"/>
        </w:rPr>
        <w:t>定期开展巡查活动</w:t>
      </w:r>
      <w:r>
        <w:rPr>
          <w:rFonts w:hint="eastAsia" w:ascii="仿宋" w:hAnsi="仿宋" w:eastAsia="仿宋" w:cs="仿宋"/>
          <w:sz w:val="32"/>
          <w:szCs w:val="32"/>
          <w:lang w:eastAsia="zh-CN"/>
        </w:rPr>
        <w:t>，</w:t>
      </w:r>
      <w:r>
        <w:rPr>
          <w:rFonts w:hint="eastAsia" w:ascii="仿宋" w:hAnsi="仿宋" w:eastAsia="仿宋" w:cs="仿宋"/>
          <w:sz w:val="32"/>
          <w:szCs w:val="32"/>
        </w:rPr>
        <w:t>指导本</w:t>
      </w:r>
      <w:r>
        <w:rPr>
          <w:rFonts w:hint="eastAsia" w:ascii="仿宋" w:hAnsi="仿宋" w:eastAsia="仿宋" w:cs="仿宋"/>
          <w:sz w:val="32"/>
          <w:szCs w:val="32"/>
          <w:lang w:eastAsia="zh-CN"/>
        </w:rPr>
        <w:t>辖区</w:t>
      </w:r>
      <w:r>
        <w:rPr>
          <w:rFonts w:hint="eastAsia" w:ascii="仿宋" w:hAnsi="仿宋" w:eastAsia="仿宋" w:cs="仿宋"/>
          <w:sz w:val="32"/>
          <w:szCs w:val="32"/>
        </w:rPr>
        <w:t>中小学校深入开展专项治理工作。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）强化信息报送。</w:t>
      </w:r>
      <w:r>
        <w:rPr>
          <w:rFonts w:hint="eastAsia" w:ascii="仿宋" w:hAnsi="仿宋" w:eastAsia="仿宋" w:cs="仿宋"/>
          <w:sz w:val="32"/>
          <w:szCs w:val="32"/>
        </w:rPr>
        <w:t>落实信息报告制度，畅通信息报送渠道，及时准确上报相关信息。发生未成年学生溺亡事件的，第一时间上报事件情况，并填报《未成年学生溺亡事件情况报告表》（见附件）。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）严肃追责问责。</w:t>
      </w:r>
      <w:r>
        <w:rPr>
          <w:rFonts w:hint="eastAsia" w:ascii="仿宋" w:hAnsi="仿宋" w:eastAsia="仿宋" w:cs="仿宋"/>
          <w:sz w:val="32"/>
          <w:szCs w:val="32"/>
        </w:rPr>
        <w:t>对</w:t>
      </w:r>
      <w:r>
        <w:rPr>
          <w:rFonts w:hint="eastAsia" w:ascii="仿宋" w:hAnsi="仿宋" w:eastAsia="仿宋" w:cs="仿宋"/>
          <w:sz w:val="32"/>
          <w:szCs w:val="32"/>
          <w:lang w:eastAsia="zh-CN"/>
        </w:rPr>
        <w:t>发生</w:t>
      </w:r>
      <w:r>
        <w:rPr>
          <w:rFonts w:hint="eastAsia" w:ascii="仿宋" w:hAnsi="仿宋" w:eastAsia="仿宋" w:cs="仿宋"/>
          <w:sz w:val="32"/>
          <w:szCs w:val="32"/>
        </w:rPr>
        <w:t>溺亡</w:t>
      </w:r>
      <w:r>
        <w:rPr>
          <w:rFonts w:hint="eastAsia" w:ascii="仿宋" w:hAnsi="仿宋" w:eastAsia="仿宋" w:cs="仿宋"/>
          <w:sz w:val="32"/>
          <w:szCs w:val="32"/>
          <w:lang w:eastAsia="zh-CN"/>
        </w:rPr>
        <w:t>事件</w:t>
      </w:r>
      <w:r>
        <w:rPr>
          <w:rFonts w:hint="eastAsia" w:ascii="仿宋" w:hAnsi="仿宋" w:eastAsia="仿宋" w:cs="仿宋"/>
          <w:sz w:val="32"/>
          <w:szCs w:val="32"/>
        </w:rPr>
        <w:t>的</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sz w:val="32"/>
          <w:szCs w:val="32"/>
          <w:lang w:eastAsia="zh-CN"/>
        </w:rPr>
        <w:t>县防溺办、县教体局</w:t>
      </w:r>
      <w:r>
        <w:rPr>
          <w:rFonts w:hint="eastAsia" w:ascii="仿宋" w:hAnsi="仿宋" w:eastAsia="仿宋" w:cs="仿宋"/>
          <w:sz w:val="32"/>
          <w:szCs w:val="32"/>
        </w:rPr>
        <w:t>将重点进行督促指导；对一次溺亡</w:t>
      </w:r>
      <w:r>
        <w:rPr>
          <w:rFonts w:hint="eastAsia" w:ascii="仿宋" w:hAnsi="仿宋" w:eastAsia="仿宋" w:cs="仿宋"/>
          <w:sz w:val="32"/>
          <w:szCs w:val="32"/>
          <w:lang w:val="en-US" w:eastAsia="zh-CN"/>
        </w:rPr>
        <w:t>2</w:t>
      </w:r>
      <w:r>
        <w:rPr>
          <w:rFonts w:hint="eastAsia" w:ascii="仿宋" w:hAnsi="仿宋" w:eastAsia="仿宋" w:cs="仿宋"/>
          <w:sz w:val="32"/>
          <w:szCs w:val="32"/>
        </w:rPr>
        <w:t>人的，</w:t>
      </w:r>
      <w:r>
        <w:rPr>
          <w:rFonts w:hint="eastAsia" w:ascii="仿宋" w:hAnsi="仿宋" w:eastAsia="仿宋" w:cs="仿宋"/>
          <w:sz w:val="32"/>
          <w:szCs w:val="32"/>
          <w:lang w:eastAsia="zh-CN"/>
        </w:rPr>
        <w:t>市教育局、县平安办</w:t>
      </w:r>
      <w:r>
        <w:rPr>
          <w:rFonts w:hint="eastAsia" w:ascii="仿宋" w:hAnsi="仿宋" w:eastAsia="仿宋" w:cs="仿宋"/>
          <w:sz w:val="32"/>
          <w:szCs w:val="32"/>
        </w:rPr>
        <w:t>将对相关</w:t>
      </w:r>
      <w:r>
        <w:rPr>
          <w:rFonts w:hint="eastAsia" w:ascii="仿宋" w:hAnsi="仿宋" w:eastAsia="仿宋" w:cs="仿宋"/>
          <w:sz w:val="32"/>
          <w:szCs w:val="32"/>
          <w:lang w:eastAsia="zh-CN"/>
        </w:rPr>
        <w:t>单位</w:t>
      </w:r>
      <w:r>
        <w:rPr>
          <w:rFonts w:hint="eastAsia" w:ascii="仿宋" w:hAnsi="仿宋" w:eastAsia="仿宋" w:cs="仿宋"/>
          <w:sz w:val="32"/>
          <w:szCs w:val="32"/>
        </w:rPr>
        <w:t>进行约谈；对一次溺亡3人的，省委教育工委、省教育厅将对</w:t>
      </w:r>
      <w:r>
        <w:rPr>
          <w:rFonts w:hint="eastAsia" w:ascii="仿宋" w:hAnsi="仿宋" w:eastAsia="仿宋" w:cs="仿宋"/>
          <w:sz w:val="32"/>
          <w:szCs w:val="32"/>
          <w:lang w:eastAsia="zh-CN"/>
        </w:rPr>
        <w:t>相关地方</w:t>
      </w:r>
      <w:r>
        <w:rPr>
          <w:rFonts w:hint="eastAsia" w:ascii="仿宋" w:hAnsi="仿宋" w:eastAsia="仿宋" w:cs="仿宋"/>
          <w:sz w:val="32"/>
          <w:szCs w:val="32"/>
        </w:rPr>
        <w:t>进行约谈</w:t>
      </w:r>
      <w:r>
        <w:rPr>
          <w:rFonts w:hint="eastAsia" w:ascii="仿宋" w:hAnsi="仿宋" w:eastAsia="仿宋" w:cs="仿宋"/>
          <w:sz w:val="32"/>
          <w:szCs w:val="32"/>
          <w:lang w:eastAsia="zh-CN"/>
        </w:rPr>
        <w:t>，并分别由省、市平</w:t>
      </w:r>
      <w:r>
        <w:rPr>
          <w:rFonts w:hint="eastAsia" w:ascii="仿宋" w:hAnsi="仿宋" w:eastAsia="仿宋" w:cs="仿宋"/>
          <w:sz w:val="32"/>
          <w:szCs w:val="32"/>
        </w:rPr>
        <w:t>安办进行挂牌督办。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袁艳芳，</w:t>
      </w:r>
      <w:r>
        <w:rPr>
          <w:rFonts w:hint="eastAsia" w:ascii="仿宋" w:hAnsi="仿宋" w:eastAsia="仿宋" w:cs="仿宋"/>
          <w:sz w:val="32"/>
          <w:szCs w:val="32"/>
        </w:rPr>
        <w:t>电话：037</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7107667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color w:val="auto"/>
          <w:sz w:val="32"/>
          <w:szCs w:val="32"/>
          <w:u w:val="single"/>
        </w:rPr>
        <w:fldChar w:fldCharType="begin"/>
      </w:r>
      <w:r>
        <w:rPr>
          <w:rFonts w:hint="eastAsia" w:ascii="仿宋" w:hAnsi="仿宋" w:eastAsia="仿宋" w:cs="仿宋"/>
          <w:color w:val="auto"/>
          <w:sz w:val="32"/>
          <w:szCs w:val="32"/>
          <w:u w:val="single"/>
        </w:rPr>
        <w:instrText xml:space="preserve"> HYPERLINK "mailto:ylaqb7107010@163.com" </w:instrText>
      </w:r>
      <w:r>
        <w:rPr>
          <w:rFonts w:hint="eastAsia" w:ascii="仿宋" w:hAnsi="仿宋" w:eastAsia="仿宋" w:cs="仿宋"/>
          <w:color w:val="auto"/>
          <w:sz w:val="32"/>
          <w:szCs w:val="32"/>
          <w:u w:val="single"/>
        </w:rPr>
        <w:fldChar w:fldCharType="separate"/>
      </w:r>
      <w:r>
        <w:rPr>
          <w:rStyle w:val="8"/>
          <w:rFonts w:hint="eastAsia" w:ascii="仿宋" w:hAnsi="仿宋" w:eastAsia="仿宋" w:cs="仿宋"/>
          <w:color w:val="auto"/>
          <w:sz w:val="32"/>
          <w:szCs w:val="32"/>
          <w:u w:val="single"/>
        </w:rPr>
        <w:t>ylaqb7107010@163.com</w:t>
      </w:r>
      <w:r>
        <w:rPr>
          <w:rFonts w:hint="eastAsia" w:ascii="仿宋" w:hAnsi="仿宋" w:eastAsia="仿宋" w:cs="仿宋"/>
          <w:color w:val="auto"/>
          <w:sz w:val="32"/>
          <w:szCs w:val="32"/>
          <w:u w:val="single"/>
        </w:rPr>
        <w:fldChar w:fldCharType="end"/>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附件：</w:t>
      </w:r>
      <w:r>
        <w:rPr>
          <w:rFonts w:hint="eastAsia" w:ascii="仿宋" w:hAnsi="仿宋" w:eastAsia="仿宋" w:cs="仿宋"/>
          <w:color w:val="000000"/>
          <w:kern w:val="0"/>
          <w:sz w:val="32"/>
          <w:szCs w:val="32"/>
          <w:lang w:val="en-US" w:eastAsia="zh-CN"/>
        </w:rPr>
        <w:t>1.鄢陵县教体局常态化预防未成年人溺亡专项治理工作领导小组成员名单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2.鄢陵县教体局预防未成年人溺亡专项治理督导分组情况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9" w:firstLineChars="503"/>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3.教育部致全国中小学生家长的信</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4.鄢陵县防溺亡告家长书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未成年学生溺亡事件情况报告表</w:t>
      </w: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sectPr>
          <w:pgSz w:w="11906" w:h="16838"/>
          <w:pgMar w:top="1701" w:right="1587" w:bottom="1587" w:left="1587" w:header="851" w:footer="992" w:gutter="0"/>
          <w:cols w:space="425" w:num="1"/>
          <w:docGrid w:type="lines" w:linePitch="312" w:charSpace="0"/>
        </w:sectPr>
      </w:pPr>
    </w:p>
    <w:p>
      <w:pPr>
        <w:widowControl w:val="0"/>
        <w:tabs>
          <w:tab w:val="left" w:pos="3687"/>
          <w:tab w:val="center" w:pos="4482"/>
        </w:tabs>
        <w:wordWrap/>
        <w:adjustRightInd/>
        <w:snapToGrid/>
        <w:spacing w:before="0" w:beforeLines="0" w:after="0" w:afterLines="0" w:line="600" w:lineRule="exact"/>
        <w:ind w:left="0" w:leftChars="0" w:right="0" w:firstLine="0" w:firstLineChars="0"/>
        <w:jc w:val="both"/>
        <w:textAlignment w:val="auto"/>
        <w:outlineLvl w:val="9"/>
        <w:rPr>
          <w:rFonts w:hint="eastAsia" w:ascii="方正仿宋简体" w:hAnsi="方正仿宋简体" w:eastAsia="方正仿宋简体" w:cs="方正仿宋简体"/>
          <w:b w:val="0"/>
          <w:bCs/>
          <w:i w:val="0"/>
          <w:iCs w:val="0"/>
          <w:sz w:val="32"/>
          <w:szCs w:val="32"/>
          <w:lang w:val="en-US" w:eastAsia="zh-CN"/>
        </w:rPr>
      </w:pPr>
      <w:r>
        <w:rPr>
          <w:rFonts w:hint="eastAsia" w:ascii="方正仿宋简体" w:hAnsi="方正仿宋简体" w:eastAsia="方正仿宋简体" w:cs="方正仿宋简体"/>
          <w:b w:val="0"/>
          <w:bCs/>
          <w:i w:val="0"/>
          <w:iCs w:val="0"/>
          <w:sz w:val="32"/>
          <w:szCs w:val="32"/>
          <w:lang w:eastAsia="zh-CN"/>
        </w:rPr>
        <w:t>附件</w:t>
      </w:r>
      <w:r>
        <w:rPr>
          <w:rFonts w:hint="eastAsia" w:ascii="方正仿宋简体" w:hAnsi="方正仿宋简体" w:eastAsia="方正仿宋简体" w:cs="方正仿宋简体"/>
          <w:b w:val="0"/>
          <w:bCs/>
          <w:i w:val="0"/>
          <w:iCs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鄢陵县教体局</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常态化预防未成年人溺亡专项治理工作</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领导小组成员名单</w:t>
      </w:r>
    </w:p>
    <w:p>
      <w:pPr>
        <w:numPr>
          <w:ilvl w:val="0"/>
          <w:numId w:val="0"/>
        </w:numPr>
        <w:ind w:firstLine="640"/>
        <w:jc w:val="both"/>
        <w:rPr>
          <w:rFonts w:hint="eastAsia" w:ascii="仿宋" w:hAnsi="仿宋" w:eastAsia="仿宋" w:cs="仿宋"/>
          <w:color w:val="000000"/>
          <w:kern w:val="0"/>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长：陈长山</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副组长：张耀辉    白岗坡    王木立    丁长见</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程孟黎    杜大江    解凤荣    王建锋</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郑冰峰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员：王海涛    骆永军    孙要恒    张  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孙少华    苗建兵    谢鹏远    张  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罗德桥    梁初彩    刘  霞    陈喜玲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李华锋    邢亚辉    张龙祥    郭亚兵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马焕中    谢延锋    郑坤民    贾军锋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丁振华    冯存良    王俊丽    谷建鹏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赵进化    张发景    田敬涛    谷振杰</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王双德    时晚霞    谢亚辉</w:t>
      </w:r>
    </w:p>
    <w:p>
      <w:pPr>
        <w:widowControl w:val="0"/>
        <w:tabs>
          <w:tab w:val="left" w:pos="3687"/>
          <w:tab w:val="center" w:pos="4482"/>
        </w:tabs>
        <w:wordWrap/>
        <w:adjustRightInd/>
        <w:snapToGrid/>
        <w:spacing w:before="0" w:beforeLines="0" w:after="0" w:afterLines="0" w:line="600" w:lineRule="exact"/>
        <w:ind w:right="0" w:firstLine="640" w:firstLineChars="200"/>
        <w:jc w:val="both"/>
        <w:textAlignment w:val="auto"/>
        <w:outlineLvl w:val="9"/>
        <w:rPr>
          <w:rFonts w:hint="eastAsia" w:ascii="仿宋" w:hAnsi="仿宋" w:eastAsia="仿宋" w:cs="仿宋"/>
          <w:b w:val="0"/>
          <w:bCs/>
          <w:i w:val="0"/>
          <w:iCs w:val="0"/>
          <w:sz w:val="32"/>
          <w:szCs w:val="32"/>
          <w:lang w:eastAsia="zh-CN"/>
        </w:rPr>
      </w:pPr>
      <w:r>
        <w:rPr>
          <w:rFonts w:hint="eastAsia" w:ascii="仿宋" w:hAnsi="仿宋" w:eastAsia="仿宋" w:cs="仿宋"/>
          <w:b w:val="0"/>
          <w:bCs/>
          <w:i w:val="0"/>
          <w:iCs w:val="0"/>
          <w:sz w:val="32"/>
          <w:szCs w:val="32"/>
          <w:lang w:eastAsia="zh-CN"/>
        </w:rPr>
        <w:t>领导小组下设办公室，王海涛兼任办公室主任。</w:t>
      </w:r>
    </w:p>
    <w:p>
      <w:pPr>
        <w:widowControl w:val="0"/>
        <w:tabs>
          <w:tab w:val="left" w:pos="3687"/>
          <w:tab w:val="center" w:pos="4482"/>
        </w:tabs>
        <w:wordWrap/>
        <w:adjustRightInd/>
        <w:snapToGrid/>
        <w:spacing w:before="0" w:beforeLines="0" w:after="0" w:afterLines="0" w:line="600" w:lineRule="exact"/>
        <w:ind w:left="0" w:leftChars="0" w:right="0" w:firstLine="0" w:firstLineChars="0"/>
        <w:jc w:val="both"/>
        <w:textAlignment w:val="auto"/>
        <w:outlineLvl w:val="9"/>
        <w:rPr>
          <w:rFonts w:hint="eastAsia" w:ascii="仿宋" w:hAnsi="仿宋" w:eastAsia="仿宋" w:cs="仿宋"/>
          <w:b w:val="0"/>
          <w:bCs/>
          <w:i w:val="0"/>
          <w:iCs w:val="0"/>
          <w:sz w:val="32"/>
          <w:szCs w:val="32"/>
          <w:lang w:eastAsia="zh-CN"/>
        </w:rPr>
      </w:pPr>
    </w:p>
    <w:p>
      <w:pPr>
        <w:widowControl w:val="0"/>
        <w:tabs>
          <w:tab w:val="left" w:pos="3687"/>
          <w:tab w:val="center" w:pos="4482"/>
        </w:tabs>
        <w:wordWrap/>
        <w:adjustRightInd/>
        <w:snapToGrid/>
        <w:spacing w:before="0" w:beforeLines="0" w:after="0" w:afterLines="0" w:line="600" w:lineRule="exact"/>
        <w:ind w:left="0" w:leftChars="0" w:right="0" w:firstLine="0" w:firstLineChars="0"/>
        <w:jc w:val="both"/>
        <w:textAlignment w:val="auto"/>
        <w:outlineLvl w:val="9"/>
        <w:rPr>
          <w:rFonts w:hint="eastAsia" w:ascii="方正仿宋简体" w:hAnsi="方正仿宋简体" w:eastAsia="方正仿宋简体" w:cs="方正仿宋简体"/>
          <w:b w:val="0"/>
          <w:bCs/>
          <w:i w:val="0"/>
          <w:iCs w:val="0"/>
          <w:sz w:val="32"/>
          <w:szCs w:val="32"/>
          <w:lang w:eastAsia="zh-CN"/>
        </w:rPr>
      </w:pPr>
    </w:p>
    <w:p>
      <w:pPr>
        <w:widowControl w:val="0"/>
        <w:tabs>
          <w:tab w:val="left" w:pos="3687"/>
          <w:tab w:val="center" w:pos="4482"/>
        </w:tabs>
        <w:wordWrap/>
        <w:adjustRightInd/>
        <w:snapToGrid/>
        <w:spacing w:before="0" w:beforeLines="0" w:after="0" w:afterLines="0" w:line="600" w:lineRule="exact"/>
        <w:ind w:left="0" w:leftChars="0" w:right="0" w:firstLine="0" w:firstLineChars="0"/>
        <w:jc w:val="both"/>
        <w:textAlignment w:val="auto"/>
        <w:outlineLvl w:val="9"/>
        <w:rPr>
          <w:rFonts w:hint="eastAsia" w:ascii="方正仿宋简体" w:hAnsi="方正仿宋简体" w:eastAsia="方正仿宋简体" w:cs="方正仿宋简体"/>
          <w:b w:val="0"/>
          <w:bCs/>
          <w:i w:val="0"/>
          <w:iCs w:val="0"/>
          <w:sz w:val="32"/>
          <w:szCs w:val="32"/>
          <w:lang w:eastAsia="zh-CN"/>
        </w:rPr>
      </w:pPr>
    </w:p>
    <w:p>
      <w:pPr>
        <w:widowControl w:val="0"/>
        <w:tabs>
          <w:tab w:val="left" w:pos="3687"/>
          <w:tab w:val="center" w:pos="4482"/>
        </w:tabs>
        <w:wordWrap/>
        <w:adjustRightInd/>
        <w:snapToGrid/>
        <w:spacing w:before="0" w:beforeLines="0" w:after="0" w:afterLines="0" w:line="600" w:lineRule="exact"/>
        <w:ind w:left="0" w:leftChars="0" w:right="0" w:firstLine="0" w:firstLineChars="0"/>
        <w:jc w:val="both"/>
        <w:textAlignment w:val="auto"/>
        <w:outlineLvl w:val="9"/>
        <w:rPr>
          <w:rFonts w:hint="eastAsia" w:ascii="方正仿宋简体" w:hAnsi="方正仿宋简体" w:eastAsia="方正仿宋简体" w:cs="方正仿宋简体"/>
          <w:b w:val="0"/>
          <w:bCs/>
          <w:i w:val="0"/>
          <w:iCs w:val="0"/>
          <w:sz w:val="32"/>
          <w:szCs w:val="32"/>
          <w:lang w:val="en-US" w:eastAsia="zh-CN"/>
        </w:rPr>
      </w:pPr>
      <w:r>
        <w:rPr>
          <w:rFonts w:hint="eastAsia" w:ascii="方正仿宋简体" w:hAnsi="方正仿宋简体" w:eastAsia="方正仿宋简体" w:cs="方正仿宋简体"/>
          <w:b w:val="0"/>
          <w:bCs/>
          <w:i w:val="0"/>
          <w:iCs w:val="0"/>
          <w:sz w:val="32"/>
          <w:szCs w:val="32"/>
          <w:lang w:eastAsia="zh-CN"/>
        </w:rPr>
        <w:t>附件</w:t>
      </w:r>
      <w:r>
        <w:rPr>
          <w:rFonts w:hint="eastAsia" w:ascii="方正仿宋简体" w:hAnsi="方正仿宋简体" w:eastAsia="方正仿宋简体" w:cs="方正仿宋简体"/>
          <w:b w:val="0"/>
          <w:bCs/>
          <w:i w:val="0"/>
          <w:iCs w:val="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鄢陵县教体局预防未成年人溺亡专项治理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督导分组情况</w:t>
      </w:r>
    </w:p>
    <w:tbl>
      <w:tblPr>
        <w:tblStyle w:val="6"/>
        <w:tblpPr w:leftFromText="180" w:rightFromText="180" w:vertAnchor="text" w:horzAnchor="page" w:tblpXSpec="center" w:tblpY="249"/>
        <w:tblOverlap w:val="never"/>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68"/>
        <w:gridCol w:w="3465"/>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0" w:firstLineChars="0"/>
              <w:jc w:val="center"/>
              <w:textAlignment w:val="auto"/>
              <w:outlineLvl w:val="9"/>
              <w:rPr>
                <w:rFonts w:hint="eastAsia" w:ascii="仿宋" w:hAnsi="仿宋" w:eastAsia="仿宋" w:cs="仿宋"/>
                <w:b/>
                <w:bCs/>
                <w:spacing w:val="-20"/>
                <w:w w:val="100"/>
                <w:sz w:val="28"/>
                <w:szCs w:val="28"/>
                <w:lang w:eastAsia="zh-CN"/>
              </w:rPr>
            </w:pPr>
            <w:r>
              <w:rPr>
                <w:rFonts w:hint="eastAsia" w:ascii="仿宋" w:hAnsi="仿宋" w:eastAsia="仿宋" w:cs="仿宋"/>
                <w:b/>
                <w:bCs/>
                <w:spacing w:val="-20"/>
                <w:w w:val="100"/>
                <w:sz w:val="28"/>
                <w:szCs w:val="28"/>
                <w:lang w:eastAsia="zh-CN"/>
              </w:rPr>
              <w:t>序</w:t>
            </w:r>
            <w:r>
              <w:rPr>
                <w:rFonts w:hint="eastAsia" w:ascii="仿宋" w:hAnsi="仿宋" w:eastAsia="仿宋" w:cs="仿宋"/>
                <w:b/>
                <w:bCs/>
                <w:spacing w:val="-20"/>
                <w:w w:val="100"/>
                <w:sz w:val="28"/>
                <w:szCs w:val="28"/>
                <w:lang w:val="en-US" w:eastAsia="zh-CN"/>
              </w:rPr>
              <w:t xml:space="preserve">  </w:t>
            </w:r>
            <w:r>
              <w:rPr>
                <w:rFonts w:hint="eastAsia" w:ascii="仿宋" w:hAnsi="仿宋" w:eastAsia="仿宋" w:cs="仿宋"/>
                <w:b/>
                <w:bCs/>
                <w:spacing w:val="-20"/>
                <w:w w:val="100"/>
                <w:sz w:val="28"/>
                <w:szCs w:val="28"/>
                <w:lang w:eastAsia="zh-CN"/>
              </w:rPr>
              <w:t>号</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0" w:firstLineChars="0"/>
              <w:jc w:val="center"/>
              <w:textAlignment w:val="auto"/>
              <w:outlineLvl w:val="9"/>
              <w:rPr>
                <w:rFonts w:hint="eastAsia" w:ascii="仿宋" w:hAnsi="仿宋" w:eastAsia="仿宋" w:cs="仿宋"/>
                <w:b/>
                <w:bCs/>
                <w:spacing w:val="-20"/>
                <w:w w:val="100"/>
                <w:sz w:val="28"/>
                <w:szCs w:val="28"/>
                <w:lang w:eastAsia="zh-CN"/>
              </w:rPr>
            </w:pPr>
            <w:r>
              <w:rPr>
                <w:rFonts w:hint="eastAsia" w:ascii="仿宋" w:hAnsi="仿宋" w:eastAsia="仿宋" w:cs="仿宋"/>
                <w:b/>
                <w:bCs/>
                <w:spacing w:val="-20"/>
                <w:w w:val="100"/>
                <w:sz w:val="28"/>
                <w:szCs w:val="28"/>
                <w:lang w:eastAsia="zh-CN"/>
              </w:rPr>
              <w:t>组</w:t>
            </w:r>
            <w:r>
              <w:rPr>
                <w:rFonts w:hint="eastAsia" w:ascii="仿宋" w:hAnsi="仿宋" w:eastAsia="仿宋" w:cs="仿宋"/>
                <w:b/>
                <w:bCs/>
                <w:spacing w:val="-20"/>
                <w:w w:val="100"/>
                <w:sz w:val="28"/>
                <w:szCs w:val="28"/>
                <w:lang w:val="en-US" w:eastAsia="zh-CN"/>
              </w:rPr>
              <w:t xml:space="preserve">  </w:t>
            </w:r>
            <w:r>
              <w:rPr>
                <w:rFonts w:hint="eastAsia" w:ascii="仿宋" w:hAnsi="仿宋" w:eastAsia="仿宋" w:cs="仿宋"/>
                <w:b/>
                <w:bCs/>
                <w:spacing w:val="-20"/>
                <w:w w:val="100"/>
                <w:sz w:val="28"/>
                <w:szCs w:val="28"/>
                <w:lang w:eastAsia="zh-CN"/>
              </w:rPr>
              <w:t>长</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0" w:firstLineChars="0"/>
              <w:jc w:val="center"/>
              <w:textAlignment w:val="auto"/>
              <w:outlineLvl w:val="9"/>
              <w:rPr>
                <w:rFonts w:hint="eastAsia" w:ascii="仿宋" w:hAnsi="仿宋" w:eastAsia="仿宋" w:cs="仿宋"/>
                <w:b/>
                <w:bCs/>
                <w:spacing w:val="-20"/>
                <w:w w:val="100"/>
                <w:sz w:val="28"/>
                <w:szCs w:val="28"/>
                <w:lang w:eastAsia="zh-CN"/>
              </w:rPr>
            </w:pPr>
            <w:r>
              <w:rPr>
                <w:rFonts w:hint="eastAsia" w:ascii="仿宋" w:hAnsi="仿宋" w:eastAsia="仿宋" w:cs="仿宋"/>
                <w:b/>
                <w:bCs/>
                <w:spacing w:val="-20"/>
                <w:w w:val="100"/>
                <w:sz w:val="28"/>
                <w:szCs w:val="28"/>
                <w:lang w:eastAsia="zh-CN"/>
              </w:rPr>
              <w:t>股室</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firstLine="0" w:firstLineChars="0"/>
              <w:jc w:val="center"/>
              <w:textAlignment w:val="auto"/>
              <w:outlineLvl w:val="9"/>
              <w:rPr>
                <w:rFonts w:hint="eastAsia" w:ascii="仿宋" w:hAnsi="仿宋" w:eastAsia="仿宋" w:cs="仿宋"/>
                <w:b/>
                <w:bCs/>
                <w:spacing w:val="-20"/>
                <w:w w:val="100"/>
                <w:sz w:val="28"/>
                <w:szCs w:val="28"/>
                <w:lang w:eastAsia="zh-CN"/>
              </w:rPr>
            </w:pPr>
            <w:r>
              <w:rPr>
                <w:rFonts w:hint="eastAsia" w:ascii="仿宋" w:hAnsi="仿宋" w:eastAsia="仿宋" w:cs="仿宋"/>
                <w:b/>
                <w:bCs/>
                <w:spacing w:val="-20"/>
                <w:w w:val="100"/>
                <w:sz w:val="28"/>
                <w:szCs w:val="28"/>
                <w:lang w:eastAsia="zh-CN"/>
              </w:rPr>
              <w:t>督查单位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第一组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张耀辉</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办公室、综合股、人事股、资助中心、组织股、机关党委</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南坞镇、陶城镇各学校，县一高、</w:t>
            </w:r>
            <w:r>
              <w:rPr>
                <w:rFonts w:hint="eastAsia" w:ascii="仿宋" w:hAnsi="仿宋" w:eastAsia="仿宋" w:cs="仿宋"/>
                <w:w w:val="90"/>
                <w:sz w:val="24"/>
                <w:szCs w:val="24"/>
                <w:lang w:val="en-US" w:eastAsia="zh-CN"/>
              </w:rPr>
              <w:t>县直幼儿园、外国语中学、实验幼儿园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第二组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白岗坡</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师训股、教研室、职成股、成人教研室、电教中心、装备中心</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安陵镇各学校、县进修学校、县二高、县职教中心、外国语小学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第三组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王木立</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体卫艺股、安全管理股、体育股、体校、体育指导中心、勤俭办</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马栏镇、张桥镇各学校</w:t>
            </w:r>
            <w:r>
              <w:rPr>
                <w:rFonts w:hint="eastAsia" w:ascii="仿宋" w:hAnsi="仿宋" w:eastAsia="仿宋" w:cs="仿宋"/>
                <w:w w:val="100"/>
                <w:sz w:val="24"/>
                <w:szCs w:val="24"/>
                <w:lang w:val="en-US" w:eastAsia="zh-CN"/>
              </w:rPr>
              <w:t>，县初中、县实验小学、金汇实验小学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sz w:val="24"/>
                <w:szCs w:val="24"/>
                <w:lang w:eastAsia="zh-CN"/>
              </w:rPr>
              <w:t>第四组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丁长见</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财务股、发展规划股、教投公司</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柏梁镇、陈化店镇各学校，县实验学校、县人民路小学、华越学校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第五组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程孟黎</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10"/>
                <w:rFonts w:hint="eastAsia" w:ascii="仿宋" w:hAnsi="仿宋" w:eastAsia="仿宋" w:cs="仿宋"/>
                <w:kern w:val="2"/>
                <w:sz w:val="24"/>
                <w:szCs w:val="24"/>
                <w:lang w:val="en-US" w:eastAsia="zh-CN" w:bidi="ar-SA"/>
              </w:rPr>
            </w:pPr>
            <w:r>
              <w:rPr>
                <w:rStyle w:val="10"/>
                <w:rFonts w:hint="eastAsia" w:ascii="仿宋" w:hAnsi="仿宋" w:eastAsia="仿宋" w:cs="仿宋"/>
                <w:kern w:val="2"/>
                <w:sz w:val="24"/>
                <w:szCs w:val="24"/>
                <w:lang w:val="en-US" w:eastAsia="zh-CN" w:bidi="ar-SA"/>
              </w:rPr>
              <w:t>县纪委派驻纪检监察组</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w w:val="90"/>
                <w:sz w:val="24"/>
                <w:szCs w:val="24"/>
                <w:lang w:val="en-US" w:eastAsia="zh-CN"/>
              </w:rPr>
            </w:pPr>
            <w:r>
              <w:rPr>
                <w:rFonts w:hint="eastAsia" w:ascii="仿宋" w:hAnsi="仿宋" w:eastAsia="仿宋" w:cs="仿宋"/>
                <w:w w:val="90"/>
                <w:sz w:val="24"/>
                <w:szCs w:val="24"/>
                <w:lang w:val="en-US" w:eastAsia="zh-CN"/>
              </w:rPr>
              <w:t>各督查组、各镇中心校、县直各学校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第六组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杜大江</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24"/>
                <w:szCs w:val="24"/>
                <w:lang w:eastAsia="zh-CN"/>
              </w:rPr>
            </w:pPr>
            <w:r>
              <w:rPr>
                <w:rStyle w:val="10"/>
                <w:rFonts w:hint="eastAsia" w:ascii="仿宋" w:hAnsi="仿宋" w:eastAsia="仿宋" w:cs="仿宋"/>
                <w:kern w:val="2"/>
                <w:sz w:val="24"/>
                <w:szCs w:val="24"/>
                <w:lang w:val="en-US" w:eastAsia="zh-CN" w:bidi="ar-SA"/>
              </w:rPr>
              <w:t>基础教育股、督导室</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w w:val="90"/>
                <w:sz w:val="24"/>
                <w:szCs w:val="24"/>
                <w:lang w:val="en-US" w:eastAsia="zh-CN"/>
              </w:rPr>
            </w:pPr>
            <w:r>
              <w:rPr>
                <w:rFonts w:hint="eastAsia" w:ascii="仿宋" w:hAnsi="仿宋" w:eastAsia="仿宋" w:cs="仿宋"/>
                <w:w w:val="90"/>
                <w:sz w:val="24"/>
                <w:szCs w:val="24"/>
                <w:lang w:val="en-US" w:eastAsia="zh-CN"/>
              </w:rPr>
              <w:t>望田镇、只乐镇各学校</w:t>
            </w: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仿宋" w:hAnsi="仿宋" w:eastAsia="仿宋" w:cs="仿宋"/>
                <w:color w:val="000000"/>
                <w:sz w:val="24"/>
                <w:szCs w:val="24"/>
                <w:lang w:eastAsia="zh-CN"/>
              </w:rPr>
            </w:pPr>
            <w:r>
              <w:rPr>
                <w:rFonts w:hint="eastAsia" w:ascii="仿宋" w:hAnsi="仿宋" w:eastAsia="仿宋" w:cs="仿宋"/>
                <w:w w:val="90"/>
                <w:sz w:val="24"/>
                <w:szCs w:val="24"/>
                <w:lang w:val="en-US" w:eastAsia="zh-CN"/>
              </w:rPr>
              <w:t>新时代精英学校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第七组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解凤荣</w:t>
            </w:r>
          </w:p>
        </w:tc>
        <w:tc>
          <w:tcPr>
            <w:tcW w:w="3465" w:type="dxa"/>
            <w:noWrap w:val="0"/>
            <w:vAlign w:val="center"/>
          </w:tcPr>
          <w:p>
            <w:pPr>
              <w:pStyle w:val="11"/>
              <w:jc w:val="both"/>
              <w:rPr>
                <w:rFonts w:hint="eastAsia" w:ascii="宋体" w:hAnsi="宋体" w:eastAsia="宋体" w:cs="Times New Roman"/>
                <w:kern w:val="2"/>
                <w:sz w:val="30"/>
                <w:szCs w:val="30"/>
                <w:lang w:val="zh-CN" w:eastAsia="zh-CN" w:bidi="zh-CN"/>
              </w:rPr>
            </w:pPr>
            <w:r>
              <w:rPr>
                <w:rFonts w:hint="eastAsia" w:ascii="仿宋" w:hAnsi="仿宋" w:eastAsia="仿宋" w:cs="仿宋"/>
                <w:sz w:val="24"/>
                <w:szCs w:val="24"/>
                <w:lang w:val="en-US" w:eastAsia="zh-CN"/>
              </w:rPr>
              <w:t>工会、妇联、团工委</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w w:val="90"/>
                <w:sz w:val="24"/>
                <w:szCs w:val="24"/>
                <w:lang w:val="en-US" w:eastAsia="zh-CN"/>
              </w:rPr>
            </w:pPr>
            <w:r>
              <w:rPr>
                <w:rFonts w:hint="eastAsia" w:ascii="仿宋" w:hAnsi="仿宋" w:eastAsia="仿宋" w:cs="仿宋"/>
                <w:sz w:val="24"/>
                <w:szCs w:val="24"/>
                <w:lang w:val="en-US" w:eastAsia="zh-CN"/>
              </w:rPr>
              <w:t>彭店镇各学校、</w:t>
            </w:r>
            <w:r>
              <w:rPr>
                <w:rFonts w:hint="eastAsia" w:ascii="仿宋" w:hAnsi="仿宋" w:eastAsia="仿宋" w:cs="仿宋"/>
                <w:w w:val="90"/>
                <w:sz w:val="24"/>
                <w:szCs w:val="24"/>
                <w:lang w:val="en-US" w:eastAsia="zh-CN"/>
              </w:rPr>
              <w:t>海棠路小学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新区学校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第八组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王建锋</w:t>
            </w:r>
          </w:p>
        </w:tc>
        <w:tc>
          <w:tcPr>
            <w:tcW w:w="3465" w:type="dxa"/>
            <w:noWrap w:val="0"/>
            <w:vAlign w:val="center"/>
          </w:tcPr>
          <w:p>
            <w:pPr>
              <w:pStyle w:val="11"/>
              <w:jc w:val="both"/>
              <w:rPr>
                <w:rFonts w:hint="eastAsia" w:ascii="仿宋" w:hAnsi="仿宋" w:eastAsia="仿宋" w:cs="仿宋"/>
                <w:kern w:val="2"/>
                <w:sz w:val="24"/>
                <w:szCs w:val="24"/>
                <w:lang w:val="en-US" w:eastAsia="zh-CN" w:bidi="zh-CN"/>
              </w:rPr>
            </w:pPr>
            <w:r>
              <w:rPr>
                <w:rFonts w:hint="eastAsia" w:ascii="仿宋" w:hAnsi="仿宋" w:eastAsia="仿宋" w:cs="仿宋"/>
                <w:sz w:val="24"/>
                <w:szCs w:val="24"/>
                <w:lang w:val="en-US" w:eastAsia="zh-CN"/>
              </w:rPr>
              <w:t>教育培训监管股、素质教育基地、青少年活动中心</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大马镇各学校</w:t>
            </w:r>
            <w:r>
              <w:rPr>
                <w:rFonts w:hint="eastAsia" w:ascii="仿宋" w:hAnsi="仿宋" w:eastAsia="仿宋" w:cs="仿宋"/>
                <w:w w:val="100"/>
                <w:sz w:val="24"/>
                <w:szCs w:val="24"/>
                <w:lang w:val="en-US" w:eastAsia="zh-CN"/>
              </w:rPr>
              <w:t>、华诚学校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第九组</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郑冰峰</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招生考试股、招生考试中心</w:t>
            </w:r>
          </w:p>
        </w:tc>
        <w:tc>
          <w:tcPr>
            <w:tcW w:w="37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lang w:val="en-US" w:eastAsia="zh-CN"/>
              </w:rPr>
              <w:t>马坊镇各学校、育才学校</w:t>
            </w:r>
          </w:p>
        </w:tc>
      </w:tr>
    </w:tbl>
    <w:p>
      <w:pPr>
        <w:keepNext w:val="0"/>
        <w:keepLines w:val="0"/>
        <w:pageBreakBefore w:val="0"/>
        <w:widowControl w:val="0"/>
        <w:kinsoku/>
        <w:wordWrap/>
        <w:overflowPunct/>
        <w:topLinePunct w:val="0"/>
        <w:autoSpaceDE/>
        <w:autoSpaceDN/>
        <w:bidi w:val="0"/>
        <w:adjustRightInd/>
        <w:snapToGrid/>
        <w:spacing w:before="0" w:after="0" w:line="52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二、督导内容：</w:t>
      </w:r>
    </w:p>
    <w:p>
      <w:pPr>
        <w:keepNext w:val="0"/>
        <w:keepLines w:val="0"/>
        <w:pageBreakBefore w:val="0"/>
        <w:widowControl/>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安排</w:t>
      </w:r>
      <w:r>
        <w:rPr>
          <w:rFonts w:hint="eastAsia" w:ascii="仿宋" w:hAnsi="仿宋" w:eastAsia="仿宋" w:cs="仿宋"/>
          <w:b/>
          <w:bCs/>
          <w:sz w:val="32"/>
          <w:szCs w:val="32"/>
        </w:rPr>
        <w:t>部署情况：</w:t>
      </w:r>
      <w:r>
        <w:rPr>
          <w:rFonts w:hint="eastAsia" w:ascii="仿宋" w:hAnsi="仿宋" w:eastAsia="仿宋" w:cs="仿宋"/>
          <w:sz w:val="32"/>
          <w:szCs w:val="32"/>
          <w:lang w:eastAsia="zh-CN"/>
        </w:rPr>
        <w:t>常态化</w:t>
      </w:r>
      <w:r>
        <w:rPr>
          <w:rFonts w:hint="eastAsia" w:ascii="仿宋" w:hAnsi="仿宋" w:eastAsia="仿宋" w:cs="仿宋"/>
          <w:sz w:val="32"/>
          <w:szCs w:val="32"/>
        </w:rPr>
        <w:t>开展预防未成年人溺亡专项治理工作安排部署情况；学校与学生、家长(监护人)签订预防溺水安全责任书情况；</w:t>
      </w:r>
      <w:r>
        <w:rPr>
          <w:rFonts w:hint="eastAsia" w:ascii="仿宋" w:hAnsi="仿宋" w:eastAsia="仿宋" w:cs="仿宋"/>
          <w:sz w:val="32"/>
          <w:szCs w:val="32"/>
          <w:lang w:eastAsia="zh-CN"/>
        </w:rPr>
        <w:t>“八个一”、</w:t>
      </w:r>
      <w:r>
        <w:rPr>
          <w:rFonts w:hint="eastAsia" w:ascii="仿宋" w:hAnsi="仿宋" w:eastAsia="仿宋" w:cs="仿宋"/>
          <w:sz w:val="32"/>
          <w:szCs w:val="32"/>
        </w:rPr>
        <w:t>“四落实”、“四统一”、“六不一会”开展情况</w:t>
      </w:r>
      <w:r>
        <w:rPr>
          <w:rFonts w:hint="eastAsia" w:ascii="仿宋" w:hAnsi="仿宋" w:eastAsia="仿宋" w:cs="仿宋"/>
          <w:sz w:val="32"/>
          <w:szCs w:val="32"/>
          <w:lang w:eastAsia="zh-CN"/>
        </w:rPr>
        <w:t>；“河长制”工作措施落实情况。</w:t>
      </w:r>
    </w:p>
    <w:p>
      <w:pPr>
        <w:keepNext w:val="0"/>
        <w:keepLines w:val="0"/>
        <w:pageBreakBefore w:val="0"/>
        <w:widowControl/>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bCs/>
          <w:sz w:val="32"/>
          <w:szCs w:val="32"/>
          <w:lang w:eastAsia="zh-CN"/>
        </w:rPr>
        <w:t>宣传教育</w:t>
      </w:r>
      <w:r>
        <w:rPr>
          <w:rFonts w:hint="eastAsia" w:ascii="仿宋" w:hAnsi="仿宋" w:eastAsia="仿宋" w:cs="仿宋"/>
          <w:b/>
          <w:bCs/>
          <w:sz w:val="32"/>
          <w:szCs w:val="32"/>
        </w:rPr>
        <w:t>情况：</w:t>
      </w:r>
      <w:r>
        <w:rPr>
          <w:rFonts w:hint="eastAsia" w:ascii="仿宋" w:hAnsi="仿宋" w:eastAsia="仿宋" w:cs="仿宋"/>
          <w:sz w:val="32"/>
          <w:szCs w:val="32"/>
          <w:lang w:eastAsia="zh-CN"/>
        </w:rPr>
        <w:t>组织开展防溺水安全课时、应急演练、专题培训等主题活动以及</w:t>
      </w:r>
      <w:r>
        <w:rPr>
          <w:rFonts w:hint="eastAsia" w:ascii="仿宋" w:hAnsi="仿宋" w:eastAsia="仿宋" w:cs="仿宋"/>
          <w:sz w:val="32"/>
          <w:szCs w:val="32"/>
          <w:lang w:val="en-US" w:eastAsia="zh-CN"/>
        </w:rPr>
        <w:t>LED屏、横幅、版面、宣传页、黑板报、手抄报等主阵地</w:t>
      </w:r>
      <w:r>
        <w:rPr>
          <w:rFonts w:hint="eastAsia" w:ascii="仿宋" w:hAnsi="仿宋" w:eastAsia="仿宋" w:cs="仿宋"/>
          <w:sz w:val="32"/>
          <w:szCs w:val="32"/>
        </w:rPr>
        <w:t>宣传教育</w:t>
      </w:r>
      <w:r>
        <w:rPr>
          <w:rFonts w:hint="eastAsia" w:ascii="仿宋" w:hAnsi="仿宋" w:eastAsia="仿宋" w:cs="仿宋"/>
          <w:sz w:val="32"/>
          <w:szCs w:val="32"/>
          <w:lang w:eastAsia="zh-CN"/>
        </w:rPr>
        <w:t>情况。</w:t>
      </w:r>
    </w:p>
    <w:p>
      <w:pPr>
        <w:keepNext w:val="0"/>
        <w:keepLines w:val="0"/>
        <w:pageBreakBefore w:val="0"/>
        <w:widowControl/>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、水域隐患排查和治理情况：</w:t>
      </w:r>
      <w:r>
        <w:rPr>
          <w:rFonts w:hint="eastAsia" w:ascii="仿宋" w:hAnsi="仿宋" w:eastAsia="仿宋" w:cs="仿宋"/>
          <w:sz w:val="32"/>
          <w:szCs w:val="32"/>
        </w:rPr>
        <w:t>对辖区内所有水</w:t>
      </w:r>
      <w:r>
        <w:rPr>
          <w:rFonts w:hint="eastAsia" w:ascii="仿宋" w:hAnsi="仿宋" w:eastAsia="仿宋" w:cs="仿宋"/>
          <w:sz w:val="32"/>
          <w:szCs w:val="32"/>
          <w:lang w:eastAsia="zh-CN"/>
        </w:rPr>
        <w:t>闸</w:t>
      </w:r>
      <w:r>
        <w:rPr>
          <w:rFonts w:hint="eastAsia" w:ascii="仿宋" w:hAnsi="仿宋" w:eastAsia="仿宋" w:cs="仿宋"/>
          <w:sz w:val="32"/>
          <w:szCs w:val="32"/>
        </w:rPr>
        <w:t>、河流、干渠、池塘等水系安全隐患排查情况；所有水系部位责任人、安全设施、安全巡查制度落实及警示标识设置情况</w:t>
      </w:r>
      <w:r>
        <w:rPr>
          <w:rFonts w:hint="eastAsia" w:ascii="仿宋" w:hAnsi="仿宋" w:eastAsia="仿宋" w:cs="仿宋"/>
          <w:sz w:val="32"/>
          <w:szCs w:val="32"/>
          <w:lang w:eastAsia="zh-CN"/>
        </w:rPr>
        <w:t>；应急救援设施配备及警示标识设置情况</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、重点水域安全巡查情况：</w:t>
      </w:r>
      <w:r>
        <w:rPr>
          <w:rFonts w:hint="eastAsia" w:ascii="仿宋" w:hAnsi="仿宋" w:eastAsia="仿宋" w:cs="仿宋"/>
          <w:sz w:val="32"/>
          <w:szCs w:val="32"/>
          <w:lang w:eastAsia="zh-CN"/>
        </w:rPr>
        <w:t>水域</w:t>
      </w:r>
      <w:r>
        <w:rPr>
          <w:rFonts w:hint="eastAsia" w:ascii="仿宋" w:hAnsi="仿宋" w:eastAsia="仿宋" w:cs="仿宋"/>
          <w:sz w:val="32"/>
          <w:szCs w:val="32"/>
        </w:rPr>
        <w:t>安全员、巡防队员等义务防溺水巡查情况；对留守儿童帮教情况；重点时段、重点水域工作保障情况。</w:t>
      </w:r>
    </w:p>
    <w:p>
      <w:pPr>
        <w:keepNext w:val="0"/>
        <w:keepLines w:val="0"/>
        <w:pageBreakBefore w:val="0"/>
        <w:widowControl/>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、重点检查“三清三明四到位”</w:t>
      </w:r>
      <w:r>
        <w:rPr>
          <w:rFonts w:hint="eastAsia" w:ascii="仿宋" w:hAnsi="仿宋" w:eastAsia="仿宋" w:cs="仿宋"/>
          <w:b/>
          <w:bCs/>
          <w:sz w:val="32"/>
          <w:szCs w:val="32"/>
          <w:lang w:eastAsia="zh-CN"/>
        </w:rPr>
        <w:t>情况：</w:t>
      </w:r>
      <w:r>
        <w:rPr>
          <w:rFonts w:hint="eastAsia" w:ascii="仿宋" w:hAnsi="仿宋" w:eastAsia="仿宋" w:cs="仿宋"/>
          <w:sz w:val="32"/>
          <w:szCs w:val="32"/>
        </w:rPr>
        <w:t>查“三清三明”，</w:t>
      </w:r>
      <w:r>
        <w:rPr>
          <w:rFonts w:hint="eastAsia" w:ascii="仿宋" w:hAnsi="仿宋" w:eastAsia="仿宋" w:cs="仿宋"/>
          <w:b/>
          <w:bCs/>
          <w:sz w:val="32"/>
          <w:szCs w:val="32"/>
        </w:rPr>
        <w:t>一是</w:t>
      </w:r>
      <w:r>
        <w:rPr>
          <w:rFonts w:hint="eastAsia" w:ascii="仿宋" w:hAnsi="仿宋" w:eastAsia="仿宋" w:cs="仿宋"/>
          <w:sz w:val="32"/>
          <w:szCs w:val="32"/>
        </w:rPr>
        <w:t>存在危害未成年人生命安全的河渠、水闸、池塘、水井、工地水坑等重点水域是否都登记造册，做到底数清、隐患问题明；</w:t>
      </w:r>
      <w:r>
        <w:rPr>
          <w:rFonts w:hint="eastAsia" w:ascii="仿宋" w:hAnsi="仿宋" w:eastAsia="仿宋" w:cs="仿宋"/>
          <w:b/>
          <w:bCs/>
          <w:sz w:val="32"/>
          <w:szCs w:val="32"/>
        </w:rPr>
        <w:t>二是</w:t>
      </w:r>
      <w:r>
        <w:rPr>
          <w:rFonts w:hint="eastAsia" w:ascii="仿宋" w:hAnsi="仿宋" w:eastAsia="仿宋" w:cs="仿宋"/>
          <w:sz w:val="32"/>
          <w:szCs w:val="32"/>
        </w:rPr>
        <w:t>低龄低年级段学生，特别是对留守儿童、以及外务工人员、服刑人员、单亲家庭或父母双亡等对象的未成年子女是否登记造册或掌握，做到底数清、监护情况明；</w:t>
      </w:r>
      <w:r>
        <w:rPr>
          <w:rFonts w:hint="eastAsia" w:ascii="仿宋" w:hAnsi="仿宋" w:eastAsia="仿宋" w:cs="仿宋"/>
          <w:b/>
          <w:bCs/>
          <w:sz w:val="32"/>
          <w:szCs w:val="32"/>
        </w:rPr>
        <w:t>三是</w:t>
      </w:r>
      <w:r>
        <w:rPr>
          <w:rFonts w:hint="eastAsia" w:ascii="仿宋" w:hAnsi="仿宋" w:eastAsia="仿宋" w:cs="仿宋"/>
          <w:sz w:val="32"/>
          <w:szCs w:val="32"/>
        </w:rPr>
        <w:t>重点水域管理责任单位、责任人、安全巡查人员是否登记造册，实行定时间、定区域、定任务、定人员，做到底数清、看护责任明。查“四到位”，</w:t>
      </w:r>
      <w:r>
        <w:rPr>
          <w:rFonts w:hint="eastAsia" w:ascii="仿宋" w:hAnsi="仿宋" w:eastAsia="仿宋" w:cs="仿宋"/>
          <w:b/>
          <w:bCs/>
          <w:sz w:val="32"/>
          <w:szCs w:val="32"/>
        </w:rPr>
        <w:t>一是</w:t>
      </w:r>
      <w:r>
        <w:rPr>
          <w:rFonts w:hint="eastAsia" w:ascii="仿宋" w:hAnsi="仿宋" w:eastAsia="仿宋" w:cs="仿宋"/>
          <w:sz w:val="32"/>
          <w:szCs w:val="32"/>
        </w:rPr>
        <w:t>未成年人防溺安全警示和宣传教育是否到位；</w:t>
      </w:r>
      <w:r>
        <w:rPr>
          <w:rFonts w:hint="eastAsia" w:ascii="仿宋" w:hAnsi="仿宋" w:eastAsia="仿宋" w:cs="仿宋"/>
          <w:b/>
          <w:bCs/>
          <w:sz w:val="32"/>
          <w:szCs w:val="32"/>
        </w:rPr>
        <w:t>二是</w:t>
      </w:r>
      <w:r>
        <w:rPr>
          <w:rFonts w:hint="eastAsia" w:ascii="仿宋" w:hAnsi="仿宋" w:eastAsia="仿宋" w:cs="仿宋"/>
          <w:sz w:val="32"/>
          <w:szCs w:val="32"/>
        </w:rPr>
        <w:t>未成年人在校以及放假期间的管理、监护是否到位；</w:t>
      </w:r>
      <w:r>
        <w:rPr>
          <w:rFonts w:hint="eastAsia" w:ascii="仿宋" w:hAnsi="仿宋" w:eastAsia="仿宋" w:cs="仿宋"/>
          <w:b/>
          <w:bCs/>
          <w:sz w:val="32"/>
          <w:szCs w:val="32"/>
        </w:rPr>
        <w:t>三是</w:t>
      </w:r>
      <w:r>
        <w:rPr>
          <w:rFonts w:hint="eastAsia" w:ascii="仿宋" w:hAnsi="仿宋" w:eastAsia="仿宋" w:cs="仿宋"/>
          <w:sz w:val="32"/>
          <w:szCs w:val="32"/>
        </w:rPr>
        <w:t>水域警示、提示标识标牌设置、危险路段防护设施整改、应急救援队伍配备是否到位；</w:t>
      </w:r>
      <w:r>
        <w:rPr>
          <w:rFonts w:hint="eastAsia" w:ascii="仿宋" w:hAnsi="仿宋" w:eastAsia="仿宋" w:cs="仿宋"/>
          <w:b/>
          <w:bCs/>
          <w:sz w:val="32"/>
          <w:szCs w:val="32"/>
        </w:rPr>
        <w:t>四是</w:t>
      </w:r>
      <w:r>
        <w:rPr>
          <w:rFonts w:hint="eastAsia" w:ascii="仿宋" w:hAnsi="仿宋" w:eastAsia="仿宋" w:cs="仿宋"/>
          <w:sz w:val="32"/>
          <w:szCs w:val="32"/>
        </w:rPr>
        <w:t>部门职责是否履行，联动是否到位。</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6"/>
          <w:szCs w:val="36"/>
        </w:rPr>
      </w:pPr>
      <w:r>
        <w:rPr>
          <w:rFonts w:ascii="方正小标宋简体" w:hAnsi="方正小标宋简体" w:eastAsia="方正小标宋简体" w:cs="方正小标宋简体"/>
          <w:color w:val="000000"/>
          <w:kern w:val="0"/>
          <w:sz w:val="36"/>
          <w:szCs w:val="36"/>
          <w:lang w:val="en-US" w:eastAsia="zh-CN" w:bidi="ar"/>
        </w:rPr>
        <w:t>关于预防学生溺水致全国中小学生家长的信</w:t>
      </w: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textAlignment w:val="auto"/>
        <w:rPr>
          <w:rFonts w:hint="eastAsia" w:ascii="仿宋_GB2312" w:hAnsi="仿宋_GB2312" w:eastAsia="仿宋_GB2312" w:cs="仿宋_GB2312"/>
          <w:b/>
          <w:bCs/>
          <w:spacing w:val="-3"/>
          <w:sz w:val="21"/>
          <w:szCs w:val="21"/>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尊敬的家长朋友：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溺水是造成中小学生意外死亡的第一杀手。春季以后，天气逐渐变热，溺水又将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学生安全工作需要各方面尽心尽责、密切配合、齐抓共管。让我们携起手来，共同为保障广大中小学生平安健康成长而努力。</w:t>
      </w:r>
    </w:p>
    <w:p>
      <w:pPr>
        <w:keepNext w:val="0"/>
        <w:keepLines w:val="0"/>
        <w:pageBreakBefore w:val="0"/>
        <w:widowControl w:val="0"/>
        <w:kinsoku/>
        <w:wordWrap/>
        <w:overflowPunct/>
        <w:topLinePunct w:val="0"/>
        <w:autoSpaceDE/>
        <w:autoSpaceDN/>
        <w:bidi w:val="0"/>
        <w:adjustRightInd/>
        <w:snapToGrid/>
        <w:spacing w:line="480" w:lineRule="exact"/>
        <w:ind w:firstLine="556"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祝您的孩子平安、健康、快乐！</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880" w:firstLineChars="2100"/>
        <w:jc w:val="left"/>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2022年4月11日</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spacing w:val="-10"/>
          <w:sz w:val="44"/>
          <w:szCs w:val="44"/>
        </w:rPr>
      </w:pPr>
      <w:r>
        <w:rPr>
          <w:b w:val="0"/>
          <w:bCs w:val="0"/>
          <w:sz w:val="4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100330</wp:posOffset>
                </wp:positionV>
                <wp:extent cx="5861050" cy="0"/>
                <wp:effectExtent l="0" t="0" r="0" b="0"/>
                <wp:wrapNone/>
                <wp:docPr id="2" name="直接连接符 2"/>
                <wp:cNvGraphicFramePr/>
                <a:graphic xmlns:a="http://schemas.openxmlformats.org/drawingml/2006/main">
                  <a:graphicData uri="http://schemas.microsoft.com/office/word/2010/wordprocessingShape">
                    <wps:wsp>
                      <wps:cNvCnPr/>
                      <wps:spPr>
                        <a:xfrm>
                          <a:off x="860425" y="5955030"/>
                          <a:ext cx="5861050" cy="0"/>
                        </a:xfrm>
                        <a:prstGeom prst="line">
                          <a:avLst/>
                        </a:prstGeom>
                        <a:noFill/>
                        <a:ln w="12700" cap="flat" cmpd="sng" algn="ctr">
                          <a:solidFill>
                            <a:srgbClr val="000000"/>
                          </a:solidFill>
                          <a:prstDash val="lgDashDot"/>
                        </a:ln>
                        <a:effectLst/>
                      </wps:spPr>
                      <wps:bodyPr/>
                    </wps:wsp>
                  </a:graphicData>
                </a:graphic>
              </wp:anchor>
            </w:drawing>
          </mc:Choice>
          <mc:Fallback>
            <w:pict>
              <v:line id="_x0000_s1026" o:spid="_x0000_s1026" o:spt="20" style="position:absolute;left:0pt;margin-left:-1.25pt;margin-top:7.9pt;height:0pt;width:461.5pt;z-index:251659264;mso-width-relative:page;mso-height-relative:page;" filled="f" stroked="t" coordsize="21600,21600" o:gfxdata="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U/G&#10;rtQAAAAIAQAADwAAAAAAAAABACAAAAAiAAAAZHJzL2Rvd25yZXYueG1sUEsBAhQAFAAAAAgAh07i&#10;QB9CRuztAQAAuAMAAA4AAAAAAAAAAQAgAAAAIwEAAGRycy9lMm9Eb2MueG1sUEsFBgAAAAAGAAYA&#10;WQEAAIIFAAAAAA==&#10;">
                <v:fill on="f" focussize="0,0"/>
                <v:stroke weight="1pt" color="#000000" joinstyle="round" dashstyle="longDashDo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0"/>
          <w:sz w:val="44"/>
          <w:szCs w:val="44"/>
        </w:rPr>
        <w:t>家</w:t>
      </w:r>
      <w:r>
        <w:rPr>
          <w:rFonts w:hint="eastAsia" w:ascii="方正小标宋_GBK" w:hAnsi="方正小标宋_GBK" w:eastAsia="方正小标宋_GBK" w:cs="方正小标宋_GBK"/>
          <w:b w:val="0"/>
          <w:bCs w:val="0"/>
          <w:spacing w:val="3"/>
          <w:sz w:val="44"/>
          <w:szCs w:val="44"/>
        </w:rPr>
        <w:t xml:space="preserve">  </w:t>
      </w:r>
      <w:r>
        <w:rPr>
          <w:rFonts w:hint="eastAsia" w:ascii="方正小标宋_GBK" w:hAnsi="方正小标宋_GBK" w:eastAsia="方正小标宋_GBK" w:cs="方正小标宋_GBK"/>
          <w:b w:val="0"/>
          <w:bCs w:val="0"/>
          <w:spacing w:val="-10"/>
          <w:sz w:val="44"/>
          <w:szCs w:val="44"/>
        </w:rPr>
        <w:t>长</w:t>
      </w:r>
      <w:r>
        <w:rPr>
          <w:rFonts w:hint="eastAsia" w:ascii="方正小标宋_GBK" w:hAnsi="方正小标宋_GBK" w:eastAsia="方正小标宋_GBK" w:cs="方正小标宋_GBK"/>
          <w:b w:val="0"/>
          <w:bCs w:val="0"/>
          <w:spacing w:val="14"/>
          <w:sz w:val="44"/>
          <w:szCs w:val="44"/>
        </w:rPr>
        <w:t xml:space="preserve">  </w:t>
      </w:r>
      <w:r>
        <w:rPr>
          <w:rFonts w:hint="eastAsia" w:ascii="方正小标宋_GBK" w:hAnsi="方正小标宋_GBK" w:eastAsia="方正小标宋_GBK" w:cs="方正小标宋_GBK"/>
          <w:b w:val="0"/>
          <w:bCs w:val="0"/>
          <w:spacing w:val="-10"/>
          <w:sz w:val="44"/>
          <w:szCs w:val="44"/>
        </w:rPr>
        <w:t>回</w:t>
      </w:r>
      <w:r>
        <w:rPr>
          <w:rFonts w:hint="eastAsia" w:ascii="方正小标宋_GBK" w:hAnsi="方正小标宋_GBK" w:eastAsia="方正小标宋_GBK" w:cs="方正小标宋_GBK"/>
          <w:b w:val="0"/>
          <w:bCs w:val="0"/>
          <w:spacing w:val="4"/>
          <w:sz w:val="44"/>
          <w:szCs w:val="44"/>
        </w:rPr>
        <w:t xml:space="preserve">  </w:t>
      </w:r>
      <w:r>
        <w:rPr>
          <w:rFonts w:hint="eastAsia" w:ascii="方正小标宋_GBK" w:hAnsi="方正小标宋_GBK" w:eastAsia="方正小标宋_GBK" w:cs="方正小标宋_GBK"/>
          <w:b w:val="0"/>
          <w:bCs w:val="0"/>
          <w:spacing w:val="-10"/>
          <w:sz w:val="44"/>
          <w:szCs w:val="44"/>
        </w:rPr>
        <w:t>执</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学校已通过</w:t>
      </w:r>
      <w:r>
        <w:rPr>
          <w:rFonts w:hint="eastAsia" w:ascii="仿宋_GB2312" w:hAnsi="仿宋_GB2312" w:eastAsia="仿宋_GB2312" w:cs="仿宋_GB2312"/>
          <w:b w:val="0"/>
          <w:bCs w:val="0"/>
          <w:spacing w:val="0"/>
          <w:sz w:val="28"/>
          <w:szCs w:val="28"/>
          <w:lang w:val="en-US" w:eastAsia="zh-CN"/>
        </w:rPr>
        <w:t xml:space="preserve"> </w:t>
      </w:r>
      <w:r>
        <w:rPr>
          <w:rFonts w:hint="eastAsia" w:ascii="仿宋_GB2312" w:hAnsi="仿宋_GB2312" w:eastAsia="仿宋_GB2312" w:cs="仿宋_GB2312"/>
          <w:b w:val="0"/>
          <w:bCs w:val="0"/>
          <w:spacing w:val="0"/>
          <w:sz w:val="32"/>
          <w:szCs w:val="32"/>
        </w:rPr>
        <w:sym w:font="Wingdings 2" w:char="00A3"/>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28"/>
          <w:szCs w:val="28"/>
        </w:rPr>
        <w:t>家访、</w:t>
      </w:r>
      <w:r>
        <w:rPr>
          <w:rFonts w:hint="eastAsia" w:ascii="仿宋_GB2312" w:hAnsi="仿宋_GB2312" w:eastAsia="仿宋_GB2312" w:cs="仿宋_GB2312"/>
          <w:b w:val="0"/>
          <w:bCs w:val="0"/>
          <w:spacing w:val="0"/>
          <w:sz w:val="28"/>
          <w:szCs w:val="28"/>
          <w:lang w:val="en-US" w:eastAsia="zh-CN"/>
        </w:rPr>
        <w:t xml:space="preserve"> </w:t>
      </w:r>
      <w:r>
        <w:rPr>
          <w:rFonts w:hint="eastAsia" w:ascii="仿宋_GB2312" w:hAnsi="仿宋_GB2312" w:eastAsia="仿宋_GB2312" w:cs="仿宋_GB2312"/>
          <w:b w:val="0"/>
          <w:bCs w:val="0"/>
          <w:spacing w:val="0"/>
          <w:sz w:val="32"/>
          <w:szCs w:val="32"/>
        </w:rPr>
        <w:sym w:font="Wingdings 2" w:char="00A3"/>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28"/>
          <w:szCs w:val="28"/>
        </w:rPr>
        <w:t>召开家长会、</w:t>
      </w:r>
      <w:r>
        <w:rPr>
          <w:rFonts w:hint="eastAsia" w:ascii="仿宋_GB2312" w:hAnsi="仿宋_GB2312" w:eastAsia="仿宋_GB2312" w:cs="仿宋_GB2312"/>
          <w:b w:val="0"/>
          <w:bCs w:val="0"/>
          <w:spacing w:val="0"/>
          <w:sz w:val="28"/>
          <w:szCs w:val="28"/>
          <w:lang w:val="en-US" w:eastAsia="zh-CN"/>
        </w:rPr>
        <w:t xml:space="preserve"> </w:t>
      </w:r>
      <w:r>
        <w:rPr>
          <w:rFonts w:hint="eastAsia" w:ascii="仿宋_GB2312" w:hAnsi="仿宋_GB2312" w:eastAsia="仿宋_GB2312" w:cs="仿宋_GB2312"/>
          <w:b w:val="0"/>
          <w:bCs w:val="0"/>
          <w:spacing w:val="0"/>
          <w:sz w:val="32"/>
          <w:szCs w:val="32"/>
        </w:rPr>
        <w:sym w:font="Wingdings 2" w:char="00A3"/>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28"/>
          <w:szCs w:val="28"/>
        </w:rPr>
        <w:t>邮寄、</w:t>
      </w:r>
      <w:r>
        <w:rPr>
          <w:rFonts w:hint="eastAsia" w:ascii="仿宋_GB2312" w:hAnsi="仿宋_GB2312" w:eastAsia="仿宋_GB2312" w:cs="仿宋_GB2312"/>
          <w:b w:val="0"/>
          <w:bCs w:val="0"/>
          <w:spacing w:val="0"/>
          <w:sz w:val="28"/>
          <w:szCs w:val="28"/>
          <w:lang w:val="en-US" w:eastAsia="zh-CN"/>
        </w:rPr>
        <w:t xml:space="preserve"> </w:t>
      </w:r>
      <w:r>
        <w:rPr>
          <w:rFonts w:hint="eastAsia" w:ascii="仿宋_GB2312" w:hAnsi="仿宋_GB2312" w:eastAsia="仿宋_GB2312" w:cs="仿宋_GB2312"/>
          <w:b w:val="0"/>
          <w:bCs w:val="0"/>
          <w:spacing w:val="0"/>
          <w:sz w:val="32"/>
          <w:szCs w:val="32"/>
        </w:rPr>
        <w:sym w:font="Wingdings 2" w:char="00A3"/>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28"/>
          <w:szCs w:val="28"/>
        </w:rPr>
        <w:t>其他（请在</w:t>
      </w:r>
      <w:r>
        <w:rPr>
          <w:rFonts w:hint="eastAsia" w:ascii="仿宋_GB2312" w:hAnsi="仿宋_GB2312" w:eastAsia="仿宋_GB2312" w:cs="仿宋_GB2312"/>
          <w:b w:val="0"/>
          <w:bCs w:val="0"/>
          <w:spacing w:val="0"/>
          <w:sz w:val="32"/>
          <w:szCs w:val="32"/>
        </w:rPr>
        <w:sym w:font="Wingdings 2" w:char="00A3"/>
      </w:r>
      <w:r>
        <w:rPr>
          <w:rFonts w:hint="eastAsia" w:ascii="仿宋_GB2312" w:hAnsi="仿宋_GB2312" w:eastAsia="仿宋_GB2312" w:cs="仿宋_GB2312"/>
          <w:b w:val="0"/>
          <w:bCs w:val="0"/>
          <w:spacing w:val="0"/>
          <w:sz w:val="28"/>
          <w:szCs w:val="28"/>
        </w:rPr>
        <w:t>处划√）的方式将《关于预防学生溺水致全国中小学生家长的一封信》交给我。我认真阅读了信的内容，了解了预防溺水的相关要求，一定承担起监护责任，确保孩子的身心健康。</w:t>
      </w:r>
    </w:p>
    <w:p>
      <w:pPr>
        <w:keepNext w:val="0"/>
        <w:keepLines w:val="0"/>
        <w:pageBreakBefore w:val="0"/>
        <w:widowControl w:val="0"/>
        <w:kinsoku/>
        <w:wordWrap/>
        <w:overflowPunct/>
        <w:topLinePunct w:val="0"/>
        <w:autoSpaceDE/>
        <w:autoSpaceDN/>
        <w:bidi w:val="0"/>
        <w:adjustRightInd/>
        <w:snapToGrid/>
        <w:spacing w:line="400" w:lineRule="exact"/>
        <w:ind w:left="0" w:firstLine="500" w:firstLineChars="20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pacing w:val="-15"/>
          <w:sz w:val="28"/>
          <w:szCs w:val="28"/>
        </w:rPr>
        <w:t>学校名称：</w:t>
      </w:r>
      <w:r>
        <w:rPr>
          <w:rFonts w:hint="eastAsia" w:ascii="仿宋_GB2312" w:hAnsi="仿宋_GB2312" w:eastAsia="仿宋_GB2312" w:cs="仿宋_GB2312"/>
          <w:b w:val="0"/>
          <w:bCs w:val="0"/>
          <w:spacing w:val="-15"/>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pacing w:val="-17"/>
          <w:sz w:val="28"/>
          <w:szCs w:val="28"/>
        </w:rPr>
        <w:t>班</w:t>
      </w:r>
      <w:r>
        <w:rPr>
          <w:rFonts w:hint="eastAsia" w:ascii="仿宋_GB2312" w:hAnsi="仿宋_GB2312" w:eastAsia="仿宋_GB2312" w:cs="仿宋_GB2312"/>
          <w:b w:val="0"/>
          <w:bCs w:val="0"/>
          <w:spacing w:val="7"/>
          <w:sz w:val="28"/>
          <w:szCs w:val="28"/>
          <w:lang w:val="en-US" w:eastAsia="zh-CN"/>
        </w:rPr>
        <w:t xml:space="preserve">    </w:t>
      </w:r>
      <w:r>
        <w:rPr>
          <w:rFonts w:hint="eastAsia" w:ascii="仿宋_GB2312" w:hAnsi="仿宋_GB2312" w:eastAsia="仿宋_GB2312" w:cs="仿宋_GB2312"/>
          <w:b w:val="0"/>
          <w:bCs w:val="0"/>
          <w:spacing w:val="-17"/>
          <w:sz w:val="28"/>
          <w:szCs w:val="28"/>
        </w:rPr>
        <w:t>级：</w:t>
      </w:r>
    </w:p>
    <w:p>
      <w:pPr>
        <w:keepNext w:val="0"/>
        <w:keepLines w:val="0"/>
        <w:pageBreakBefore w:val="0"/>
        <w:widowControl w:val="0"/>
        <w:kinsoku/>
        <w:wordWrap/>
        <w:overflowPunct/>
        <w:topLinePunct w:val="0"/>
        <w:autoSpaceDE/>
        <w:autoSpaceDN/>
        <w:bidi w:val="0"/>
        <w:adjustRightInd/>
        <w:snapToGrid/>
        <w:spacing w:line="400" w:lineRule="exact"/>
        <w:ind w:left="0" w:firstLine="500" w:firstLineChars="200"/>
        <w:jc w:val="left"/>
        <w:textAlignment w:val="auto"/>
        <w:rPr>
          <w:rFonts w:hint="eastAsia" w:ascii="仿宋_GB2312" w:hAnsi="仿宋_GB2312" w:eastAsia="仿宋_GB2312" w:cs="仿宋_GB2312"/>
          <w:b w:val="0"/>
          <w:bCs w:val="0"/>
          <w:spacing w:val="-17"/>
          <w:sz w:val="28"/>
          <w:szCs w:val="28"/>
        </w:rPr>
      </w:pPr>
      <w:r>
        <w:rPr>
          <w:rFonts w:hint="eastAsia" w:ascii="仿宋_GB2312" w:hAnsi="仿宋_GB2312" w:eastAsia="仿宋_GB2312" w:cs="仿宋_GB2312"/>
          <w:b w:val="0"/>
          <w:bCs w:val="0"/>
          <w:spacing w:val="-15"/>
          <w:sz w:val="28"/>
          <w:szCs w:val="28"/>
        </w:rPr>
        <w:t>学生姓名：</w:t>
      </w:r>
      <w:r>
        <w:rPr>
          <w:rFonts w:hint="eastAsia" w:ascii="仿宋_GB2312" w:hAnsi="仿宋_GB2312" w:eastAsia="仿宋_GB2312" w:cs="仿宋_GB2312"/>
          <w:b w:val="0"/>
          <w:bCs w:val="0"/>
          <w:spacing w:val="-15"/>
          <w:sz w:val="28"/>
          <w:szCs w:val="28"/>
          <w:lang w:val="en-US" w:eastAsia="zh-CN"/>
        </w:rPr>
        <w:t xml:space="preserve">                       </w:t>
      </w:r>
      <w:r>
        <w:rPr>
          <w:rFonts w:hint="eastAsia" w:ascii="仿宋_GB2312" w:hAnsi="仿宋_GB2312" w:eastAsia="仿宋_GB2312" w:cs="仿宋_GB2312"/>
          <w:b w:val="0"/>
          <w:bCs w:val="0"/>
          <w:spacing w:val="-13"/>
          <w:sz w:val="28"/>
          <w:szCs w:val="28"/>
        </w:rPr>
        <w:t>家长签字：</w:t>
      </w:r>
    </w:p>
    <w:p>
      <w:pPr>
        <w:keepNext w:val="0"/>
        <w:keepLines w:val="0"/>
        <w:pageBreakBefore w:val="0"/>
        <w:widowControl w:val="0"/>
        <w:kinsoku/>
        <w:wordWrap/>
        <w:overflowPunct/>
        <w:topLinePunct w:val="0"/>
        <w:autoSpaceDE/>
        <w:autoSpaceDN/>
        <w:bidi w:val="0"/>
        <w:adjustRightInd/>
        <w:snapToGrid/>
        <w:spacing w:line="480" w:lineRule="exact"/>
        <w:ind w:left="0" w:firstLine="5704" w:firstLineChars="2300"/>
        <w:textAlignment w:val="auto"/>
        <w:rPr>
          <w:b w:val="0"/>
          <w:bCs w:val="0"/>
          <w:sz w:val="28"/>
          <w:szCs w:val="28"/>
        </w:rPr>
      </w:pPr>
      <w:r>
        <w:rPr>
          <w:rFonts w:hint="eastAsia" w:ascii="仿宋_GB2312" w:hAnsi="仿宋_GB2312" w:eastAsia="仿宋_GB2312" w:cs="仿宋_GB2312"/>
          <w:b w:val="0"/>
          <w:bCs w:val="0"/>
          <w:spacing w:val="-16"/>
          <w:sz w:val="28"/>
          <w:szCs w:val="28"/>
          <w:lang w:val="en-US" w:eastAsia="zh-CN"/>
        </w:rPr>
        <w:t>2022</w:t>
      </w:r>
      <w:r>
        <w:rPr>
          <w:rFonts w:hint="eastAsia" w:ascii="仿宋_GB2312" w:hAnsi="仿宋_GB2312" w:eastAsia="仿宋_GB2312" w:cs="仿宋_GB2312"/>
          <w:b w:val="0"/>
          <w:bCs w:val="0"/>
          <w:spacing w:val="-16"/>
          <w:sz w:val="28"/>
          <w:szCs w:val="28"/>
        </w:rPr>
        <w:t>年</w:t>
      </w:r>
      <w:r>
        <w:rPr>
          <w:rFonts w:hint="eastAsia" w:ascii="仿宋_GB2312" w:hAnsi="仿宋_GB2312" w:eastAsia="仿宋_GB2312" w:cs="仿宋_GB2312"/>
          <w:b w:val="0"/>
          <w:bCs w:val="0"/>
          <w:spacing w:val="9"/>
          <w:sz w:val="28"/>
          <w:szCs w:val="28"/>
        </w:rPr>
        <w:t xml:space="preserve">   </w:t>
      </w:r>
      <w:r>
        <w:rPr>
          <w:rFonts w:hint="eastAsia" w:ascii="仿宋_GB2312" w:hAnsi="仿宋_GB2312" w:eastAsia="仿宋_GB2312" w:cs="仿宋_GB2312"/>
          <w:b w:val="0"/>
          <w:bCs w:val="0"/>
          <w:spacing w:val="-16"/>
          <w:sz w:val="28"/>
          <w:szCs w:val="28"/>
        </w:rPr>
        <w:t>月</w:t>
      </w:r>
      <w:r>
        <w:rPr>
          <w:rFonts w:hint="eastAsia" w:ascii="仿宋_GB2312" w:hAnsi="仿宋_GB2312" w:eastAsia="仿宋_GB2312" w:cs="仿宋_GB2312"/>
          <w:b w:val="0"/>
          <w:bCs w:val="0"/>
          <w:spacing w:val="25"/>
          <w:sz w:val="28"/>
          <w:szCs w:val="28"/>
        </w:rPr>
        <w:t xml:space="preserve">  </w:t>
      </w:r>
      <w:r>
        <w:rPr>
          <w:rFonts w:hint="eastAsia" w:ascii="仿宋_GB2312" w:hAnsi="仿宋_GB2312" w:eastAsia="仿宋_GB2312" w:cs="仿宋_GB2312"/>
          <w:b w:val="0"/>
          <w:bCs w:val="0"/>
          <w:spacing w:val="-16"/>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防溺水</w:t>
      </w:r>
      <w:r>
        <w:rPr>
          <w:rFonts w:hint="eastAsia" w:ascii="方正大标宋简体" w:hAnsi="方正大标宋简体" w:eastAsia="方正大标宋简体" w:cs="方正大标宋简体"/>
          <w:sz w:val="44"/>
          <w:szCs w:val="44"/>
        </w:rPr>
        <w:t>告家长书</w:t>
      </w: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尊敬的学生家长：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溺水事故是危害假期青少年安全的“第一杀手”，为确保学生安全，严防溺水事故的发生，加强学校、家长互相配合，有效对孩子进行防溺水教育，避免孩子私自到游泳池、池塘、河流、水库等有水源的地方嬉戏与游泳，提高孩子防溺水的自觉性和识别险情、紧急避险、遇险逃生的能力。特与家长签订防溺水事故安全告知书，提醒家长应尽的义务与职责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一、要对子女进行防溺水知识教育，教育子女按时到校、</w:t>
      </w:r>
      <w:r>
        <w:rPr>
          <w:rFonts w:hint="eastAsia" w:ascii="仿宋" w:hAnsi="仿宋" w:eastAsia="仿宋" w:cs="仿宋"/>
          <w:sz w:val="28"/>
          <w:szCs w:val="28"/>
          <w:lang w:eastAsia="zh-CN"/>
        </w:rPr>
        <w:t>按时</w:t>
      </w:r>
      <w:r>
        <w:rPr>
          <w:rFonts w:hint="eastAsia" w:ascii="仿宋" w:hAnsi="仿宋" w:eastAsia="仿宋" w:cs="仿宋"/>
          <w:sz w:val="28"/>
          <w:szCs w:val="28"/>
        </w:rPr>
        <w:t>回家。坚决不允许子女在节假日和上、下学路途中私自或和其他学生结伴去池塘、水库、</w:t>
      </w:r>
      <w:r>
        <w:rPr>
          <w:rFonts w:hint="eastAsia" w:ascii="仿宋" w:hAnsi="仿宋" w:eastAsia="仿宋" w:cs="仿宋"/>
          <w:sz w:val="28"/>
          <w:szCs w:val="28"/>
          <w:lang w:eastAsia="zh-CN"/>
        </w:rPr>
        <w:t>河流</w:t>
      </w:r>
      <w:r>
        <w:rPr>
          <w:rFonts w:hint="eastAsia" w:ascii="仿宋" w:hAnsi="仿宋" w:eastAsia="仿宋" w:cs="仿宋"/>
          <w:sz w:val="28"/>
          <w:szCs w:val="28"/>
        </w:rPr>
        <w:t>等水域附近玩耍、洗澡、游泳等，不得与社会上的闲杂人员往来，对居住在可能发生溺水事故区域的家长更要教育和监管好子女。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二、暑假期间，家长要对孩子的行踪做到“四知道”，即：知道孩子去哪里了；知道孩子去干什么了；知道孩子和谁在一起；知道孩子啥时候回家。</w:t>
      </w:r>
      <w:r>
        <w:rPr>
          <w:rFonts w:hint="eastAsia" w:ascii="仿宋" w:hAnsi="仿宋" w:eastAsia="仿宋" w:cs="仿宋"/>
          <w:sz w:val="28"/>
          <w:szCs w:val="28"/>
        </w:rPr>
        <w:t>尤其是外出务工的家长要切实落实</w:t>
      </w:r>
      <w:r>
        <w:rPr>
          <w:rFonts w:hint="eastAsia" w:ascii="仿宋" w:hAnsi="仿宋" w:eastAsia="仿宋" w:cs="仿宋"/>
          <w:sz w:val="28"/>
          <w:szCs w:val="28"/>
          <w:lang w:eastAsia="zh-CN"/>
        </w:rPr>
        <w:t>好</w:t>
      </w:r>
      <w:r>
        <w:rPr>
          <w:rFonts w:hint="eastAsia" w:ascii="仿宋" w:hAnsi="仿宋" w:eastAsia="仿宋" w:cs="仿宋"/>
          <w:sz w:val="28"/>
          <w:szCs w:val="28"/>
        </w:rPr>
        <w:t>对子女的监管</w:t>
      </w:r>
      <w:r>
        <w:rPr>
          <w:rFonts w:hint="eastAsia" w:ascii="仿宋" w:hAnsi="仿宋" w:eastAsia="仿宋" w:cs="仿宋"/>
          <w:sz w:val="28"/>
          <w:szCs w:val="28"/>
          <w:lang w:eastAsia="zh-CN"/>
        </w:rPr>
        <w:t>，</w:t>
      </w:r>
      <w:r>
        <w:rPr>
          <w:rFonts w:hint="eastAsia" w:ascii="仿宋" w:hAnsi="仿宋" w:eastAsia="仿宋" w:cs="仿宋"/>
          <w:sz w:val="28"/>
          <w:szCs w:val="28"/>
        </w:rPr>
        <w:t>节假日对孩子的活动去向更要多加关注，不得让孩子参加有安全隐患的活动，发现孩子随意外出，及时寻查。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三、要切实加强对子女安全教育和监护。持续向孩子进行识别险情、紧急避险和遇险逃生的各类安全知识教育，在学生往返校途中和假期中，若因家长教育或监管不力造成的一切安全事故与学校无关。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尊敬的学生家长，安全无小事，责任大于山。请切实承担起对子女的监护责任，特别是假期，严格看管孩子，勿让悲哀的事情发生，让我们携起手来，共同为孩子筑起一道安全防线。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家长签字：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子女签名：     </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联系电话：</w:t>
      </w:r>
    </w:p>
    <w:p>
      <w:pPr>
        <w:keepNext w:val="0"/>
        <w:keepLines w:val="0"/>
        <w:pageBreakBefore w:val="0"/>
        <w:widowControl w:val="0"/>
        <w:kinsoku/>
        <w:wordWrap/>
        <w:overflowPunct/>
        <w:topLinePunct w:val="0"/>
        <w:autoSpaceDE/>
        <w:autoSpaceDN/>
        <w:bidi w:val="0"/>
        <w:adjustRightInd/>
        <w:snapToGrid/>
        <w:spacing w:line="440" w:lineRule="exact"/>
        <w:ind w:right="0" w:firstLine="4760" w:firstLineChars="17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鄢陵县</w:t>
      </w:r>
      <w:r>
        <w:rPr>
          <w:rFonts w:hint="eastAsia" w:ascii="仿宋" w:hAnsi="仿宋" w:eastAsia="仿宋" w:cs="仿宋"/>
          <w:sz w:val="28"/>
          <w:szCs w:val="28"/>
        </w:rPr>
        <w:t>预防未成年人溺亡专项</w:t>
      </w:r>
    </w:p>
    <w:p>
      <w:pPr>
        <w:keepNext w:val="0"/>
        <w:keepLines w:val="0"/>
        <w:pageBreakBefore w:val="0"/>
        <w:widowControl w:val="0"/>
        <w:kinsoku/>
        <w:wordWrap/>
        <w:overflowPunct/>
        <w:topLinePunct w:val="0"/>
        <w:autoSpaceDE/>
        <w:autoSpaceDN/>
        <w:bidi w:val="0"/>
        <w:adjustRightInd/>
        <w:snapToGrid/>
        <w:spacing w:line="440" w:lineRule="exact"/>
        <w:ind w:right="0" w:firstLine="5040" w:firstLineChars="18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治理工作领导小组</w:t>
      </w:r>
      <w:r>
        <w:rPr>
          <w:rFonts w:hint="eastAsia" w:ascii="仿宋" w:hAnsi="仿宋" w:eastAsia="仿宋" w:cs="仿宋"/>
          <w:sz w:val="28"/>
          <w:szCs w:val="28"/>
          <w:lang w:eastAsia="zh-CN"/>
        </w:rPr>
        <w:t>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488" w:firstLineChars="1960"/>
        <w:jc w:val="left"/>
        <w:textAlignment w:val="auto"/>
        <w:outlineLvl w:val="9"/>
        <w:rPr>
          <w:rFonts w:hint="eastAsia" w:ascii="仿宋" w:hAnsi="仿宋" w:eastAsia="仿宋" w:cs="仿宋"/>
          <w:sz w:val="28"/>
          <w:szCs w:val="28"/>
          <w:lang w:val="en-US" w:eastAsia="zh-CN"/>
        </w:rPr>
        <w:sectPr>
          <w:footerReference r:id="rId3" w:type="default"/>
          <w:pgSz w:w="11906" w:h="16838"/>
          <w:pgMar w:top="1701" w:right="1587" w:bottom="1587" w:left="1587" w:header="851" w:footer="992" w:gutter="0"/>
          <w:pgNumType w:fmt="numberInDash"/>
          <w:cols w:space="720" w:num="1"/>
          <w:docGrid w:type="lines" w:linePitch="312" w:charSpace="0"/>
        </w:sectPr>
      </w:pPr>
      <w:r>
        <w:rPr>
          <w:rFonts w:hint="eastAsia" w:ascii="仿宋" w:hAnsi="仿宋" w:eastAsia="仿宋" w:cs="仿宋"/>
          <w:sz w:val="28"/>
          <w:szCs w:val="28"/>
          <w:lang w:val="en-US" w:eastAsia="zh-CN"/>
        </w:rPr>
        <w:t>2022年  月   日</w:t>
      </w: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9"/>
        <w:rPr>
          <w:rFonts w:hint="eastAsia" w:ascii="仿宋" w:hAnsi="仿宋" w:eastAsia="仿宋" w:cs="仿宋"/>
          <w:sz w:val="32"/>
          <w:szCs w:val="32"/>
          <w:lang w:eastAsia="zh-CN"/>
        </w:rPr>
      </w:pPr>
      <w:bookmarkStart w:id="0" w:name="bookmark23"/>
      <w:bookmarkStart w:id="1" w:name="bookmark22"/>
      <w:bookmarkStart w:id="2" w:name="bookmark21"/>
      <w:r>
        <w:rPr>
          <w:rFonts w:hint="eastAsia" w:ascii="仿宋" w:hAnsi="仿宋" w:eastAsia="仿宋" w:cs="仿宋"/>
          <w:sz w:val="32"/>
          <w:szCs w:val="32"/>
        </w:rPr>
        <w:t>附件</w:t>
      </w:r>
      <w:r>
        <w:rPr>
          <w:rFonts w:hint="eastAsia" w:ascii="仿宋" w:hAnsi="仿宋" w:eastAsia="仿宋" w:cs="仿宋"/>
          <w:sz w:val="32"/>
          <w:szCs w:val="32"/>
          <w:lang w:val="en-US" w:eastAsia="zh-CN"/>
        </w:rPr>
        <w:t>5：</w:t>
      </w:r>
    </w:p>
    <w:p>
      <w:pPr>
        <w:pStyle w:val="11"/>
        <w:bidi w:val="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未成年学生溺亡事件情况报告表</w:t>
      </w:r>
      <w:bookmarkEnd w:id="0"/>
      <w:bookmarkEnd w:id="1"/>
      <w:bookmarkEnd w:id="2"/>
    </w:p>
    <w:tbl>
      <w:tblPr>
        <w:tblStyle w:val="6"/>
        <w:tblW w:w="0" w:type="auto"/>
        <w:jc w:val="center"/>
        <w:tblLayout w:type="fixed"/>
        <w:tblCellMar>
          <w:top w:w="0" w:type="dxa"/>
          <w:left w:w="10" w:type="dxa"/>
          <w:bottom w:w="0" w:type="dxa"/>
          <w:right w:w="10" w:type="dxa"/>
        </w:tblCellMar>
      </w:tblPr>
      <w:tblGrid>
        <w:gridCol w:w="1070"/>
        <w:gridCol w:w="2002"/>
        <w:gridCol w:w="2712"/>
        <w:gridCol w:w="3130"/>
        <w:gridCol w:w="4627"/>
      </w:tblGrid>
      <w:tr>
        <w:tblPrEx>
          <w:tblCellMar>
            <w:top w:w="0" w:type="dxa"/>
            <w:left w:w="10" w:type="dxa"/>
            <w:bottom w:w="0" w:type="dxa"/>
            <w:right w:w="10" w:type="dxa"/>
          </w:tblCellMar>
        </w:tblPrEx>
        <w:trPr>
          <w:trHeight w:val="480" w:hRule="exact"/>
          <w:jc w:val="center"/>
        </w:trPr>
        <w:tc>
          <w:tcPr>
            <w:gridSpan w:val="5"/>
            <w:shd w:val="clear" w:color="auto" w:fill="FFFFFF"/>
            <w:vAlign w:val="center"/>
          </w:tcPr>
          <w:p>
            <w:pPr>
              <w:pStyle w:val="13"/>
              <w:keepNext w:val="0"/>
              <w:keepLines w:val="0"/>
              <w:widowControl w:val="0"/>
              <w:shd w:val="clear" w:color="auto" w:fill="auto"/>
              <w:tabs>
                <w:tab w:val="left" w:pos="5971"/>
                <w:tab w:val="left" w:pos="9994"/>
              </w:tabs>
              <w:bidi w:val="0"/>
              <w:spacing w:before="0" w:after="0" w:line="240" w:lineRule="auto"/>
              <w:ind w:left="0" w:right="0" w:firstLine="0"/>
              <w:jc w:val="both"/>
              <w:rPr>
                <w:sz w:val="24"/>
                <w:szCs w:val="24"/>
              </w:rPr>
            </w:pPr>
            <w:r>
              <w:rPr>
                <w:color w:val="000000"/>
                <w:spacing w:val="0"/>
                <w:w w:val="100"/>
                <w:position w:val="0"/>
                <w:sz w:val="24"/>
                <w:szCs w:val="24"/>
              </w:rPr>
              <w:t>填报单位（章）</w:t>
            </w:r>
            <w:r>
              <w:rPr>
                <w:color w:val="000000"/>
                <w:spacing w:val="0"/>
                <w:w w:val="100"/>
                <w:position w:val="0"/>
                <w:sz w:val="24"/>
                <w:szCs w:val="24"/>
              </w:rPr>
              <w:tab/>
            </w:r>
            <w:r>
              <w:rPr>
                <w:rFonts w:hint="eastAsia"/>
                <w:color w:val="000000"/>
                <w:spacing w:val="0"/>
                <w:w w:val="100"/>
                <w:position w:val="0"/>
                <w:sz w:val="24"/>
                <w:szCs w:val="24"/>
                <w:lang w:val="en-US" w:eastAsia="zh-CN"/>
              </w:rPr>
              <w:t xml:space="preserve">                                </w:t>
            </w:r>
            <w:r>
              <w:rPr>
                <w:color w:val="000000"/>
                <w:spacing w:val="0"/>
                <w:w w:val="100"/>
                <w:position w:val="0"/>
                <w:sz w:val="24"/>
                <w:szCs w:val="24"/>
              </w:rPr>
              <w:t>填报日期：</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年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月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日</w:t>
            </w:r>
          </w:p>
        </w:tc>
      </w:tr>
      <w:tr>
        <w:tblPrEx>
          <w:tblCellMar>
            <w:top w:w="0" w:type="dxa"/>
            <w:left w:w="10" w:type="dxa"/>
            <w:bottom w:w="0" w:type="dxa"/>
            <w:right w:w="10" w:type="dxa"/>
          </w:tblCellMar>
        </w:tblPrEx>
        <w:trPr>
          <w:trHeight w:val="454"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93" w:lineRule="exact"/>
              <w:ind w:left="0" w:right="0" w:firstLine="0"/>
              <w:jc w:val="center"/>
              <w:rPr>
                <w:sz w:val="22"/>
                <w:szCs w:val="22"/>
              </w:rPr>
            </w:pPr>
            <w:r>
              <w:rPr>
                <w:color w:val="000000"/>
                <w:spacing w:val="0"/>
                <w:w w:val="100"/>
                <w:position w:val="0"/>
                <w:sz w:val="22"/>
                <w:szCs w:val="22"/>
              </w:rPr>
              <w:t>事件基本 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80"/>
              <w:jc w:val="center"/>
              <w:rPr>
                <w:sz w:val="22"/>
                <w:szCs w:val="22"/>
              </w:rPr>
            </w:pPr>
            <w:r>
              <w:rPr>
                <w:color w:val="000000"/>
                <w:spacing w:val="0"/>
                <w:w w:val="100"/>
                <w:position w:val="0"/>
                <w:sz w:val="22"/>
                <w:szCs w:val="22"/>
              </w:rPr>
              <w:t>事件发生时间</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事件发生地点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溺亡人数</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参加游泳人数</w:t>
            </w: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54"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溺亡学生 基本情况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姓名</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身份证号</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所在学校及班级</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家庭住址和留守情况</w:t>
            </w: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70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事发水域 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80"/>
              <w:jc w:val="center"/>
              <w:rPr>
                <w:sz w:val="22"/>
                <w:szCs w:val="22"/>
              </w:rPr>
            </w:pPr>
            <w:r>
              <w:rPr>
                <w:color w:val="000000"/>
                <w:spacing w:val="0"/>
                <w:w w:val="100"/>
                <w:position w:val="0"/>
                <w:sz w:val="22"/>
                <w:szCs w:val="22"/>
              </w:rPr>
              <w:t>水域具体位置</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水域所在县（市、区）和乡 （镇、办事处）</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水域管理部门或权属人</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水域警示标牌设置、防护措施及巡防情况</w:t>
            </w: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54"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事件处置 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80"/>
              <w:jc w:val="center"/>
              <w:rPr>
                <w:sz w:val="22"/>
                <w:szCs w:val="22"/>
              </w:rPr>
            </w:pPr>
            <w:r>
              <w:rPr>
                <w:color w:val="000000"/>
                <w:spacing w:val="0"/>
                <w:w w:val="100"/>
                <w:position w:val="0"/>
                <w:sz w:val="22"/>
                <w:szCs w:val="22"/>
              </w:rPr>
              <w:t>领导批示情况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现场救援处置情况</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善后工作情况</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责任追究情况</w:t>
            </w:r>
          </w:p>
        </w:tc>
      </w:tr>
      <w:tr>
        <w:tblPrEx>
          <w:tblCellMar>
            <w:top w:w="0" w:type="dxa"/>
            <w:left w:w="10" w:type="dxa"/>
            <w:bottom w:w="0" w:type="dxa"/>
            <w:right w:w="10" w:type="dxa"/>
          </w:tblCellMar>
        </w:tblPrEx>
        <w:trPr>
          <w:trHeight w:val="454" w:hRule="exact"/>
          <w:jc w:val="center"/>
        </w:trPr>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备注</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sz w:val="10"/>
                <w:szCs w:val="10"/>
              </w:rPr>
            </w:pPr>
          </w:p>
        </w:tc>
      </w:tr>
    </w:tbl>
    <w:p>
      <w:pPr>
        <w:pStyle w:val="3"/>
        <w:rPr>
          <w:rFonts w:hint="eastAsia"/>
        </w:rPr>
      </w:pPr>
    </w:p>
    <w:sectPr>
      <w:footerReference r:id="rId4" w:type="default"/>
      <w:footnotePr>
        <w:numFmt w:val="decimal"/>
      </w:footnotePr>
      <w:pgSz w:w="16840" w:h="11900" w:orient="landscape"/>
      <w:pgMar w:top="2226" w:right="1920" w:bottom="2226" w:left="1378" w:header="1798" w:footer="1798"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5E0B49-2F47-4D29-9C11-C5CED97F2F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3670A9-9B5B-48F2-BE30-38C7D3352CC5}"/>
  </w:font>
  <w:font w:name="仿宋">
    <w:panose1 w:val="02010609060101010101"/>
    <w:charset w:val="86"/>
    <w:family w:val="auto"/>
    <w:pitch w:val="default"/>
    <w:sig w:usb0="800002BF" w:usb1="38CF7CFA" w:usb2="00000016" w:usb3="00000000" w:csb0="00040001" w:csb1="00000000"/>
    <w:embedRegular r:id="rId3" w:fontKey="{3C3FF3D9-B69F-4F3F-BAF2-EB75F3232928}"/>
  </w:font>
  <w:font w:name="仿宋_GB2312">
    <w:altName w:val="仿宋"/>
    <w:panose1 w:val="02010609030101010101"/>
    <w:charset w:val="86"/>
    <w:family w:val="auto"/>
    <w:pitch w:val="default"/>
    <w:sig w:usb0="00000000" w:usb1="00000000" w:usb2="00000000" w:usb3="00000000" w:csb0="00040000" w:csb1="00000000"/>
    <w:embedRegular r:id="rId4" w:fontKey="{D688DA84-4B1C-49AF-BD32-0D9B0FA8548D}"/>
  </w:font>
  <w:font w:name="方正大标宋简体">
    <w:altName w:val="微软雅黑"/>
    <w:panose1 w:val="03000509000000000000"/>
    <w:charset w:val="86"/>
    <w:family w:val="auto"/>
    <w:pitch w:val="default"/>
    <w:sig w:usb0="00000000" w:usb1="00000000" w:usb2="00000000" w:usb3="00000000" w:csb0="00040000" w:csb1="00000000"/>
    <w:embedRegular r:id="rId5" w:fontKey="{72C1B0BE-6786-494C-B0A4-D91C567A5D7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6" w:fontKey="{8F68A9EC-A0E5-4A51-B97F-9834536F1F30}"/>
  </w:font>
  <w:font w:name="方正小标宋简体">
    <w:panose1 w:val="02000000000000000000"/>
    <w:charset w:val="86"/>
    <w:family w:val="auto"/>
    <w:pitch w:val="default"/>
    <w:sig w:usb0="00000001" w:usb1="08000000" w:usb2="00000000" w:usb3="00000000" w:csb0="00040000" w:csb1="00000000"/>
    <w:embedRegular r:id="rId7" w:fontKey="{8B29D58E-C0FC-4E8A-9C63-028312D58E6C}"/>
  </w:font>
  <w:font w:name="方正小标宋_GBK">
    <w:panose1 w:val="02000000000000000000"/>
    <w:charset w:val="86"/>
    <w:family w:val="auto"/>
    <w:pitch w:val="default"/>
    <w:sig w:usb0="A00002BF" w:usb1="38CF7CFA" w:usb2="00082016" w:usb3="00000000" w:csb0="00040001" w:csb1="00000000"/>
    <w:embedRegular r:id="rId8" w:fontKey="{ED4EC3D1-93EB-4264-A08B-E43EF93BE3D0}"/>
  </w:font>
  <w:font w:name="Wingdings 2">
    <w:altName w:val="Wingdings"/>
    <w:panose1 w:val="05020102010507070707"/>
    <w:charset w:val="02"/>
    <w:family w:val="auto"/>
    <w:pitch w:val="default"/>
    <w:sig w:usb0="00000000" w:usb1="00000000" w:usb2="00000000" w:usb3="00000000" w:csb0="80000000" w:csb1="00000000"/>
    <w:embedRegular r:id="rId9" w:fontKey="{97C4B9A8-58BF-4F49-AAAD-17D6189DA5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00000000"/>
    <w:rsid w:val="0A1C4DF8"/>
    <w:rsid w:val="186B56B7"/>
    <w:rsid w:val="29231282"/>
    <w:rsid w:val="418036D2"/>
    <w:rsid w:val="42FE0D52"/>
    <w:rsid w:val="44724EC1"/>
    <w:rsid w:val="46E22739"/>
    <w:rsid w:val="4A483DA9"/>
    <w:rsid w:val="4D5D2392"/>
    <w:rsid w:val="5C000D17"/>
    <w:rsid w:val="635508F1"/>
    <w:rsid w:val="6F7366F0"/>
    <w:rsid w:val="7AAD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line="360" w:lineRule="auto"/>
      <w:jc w:val="center"/>
      <w:outlineLvl w:val="0"/>
    </w:pPr>
    <w:rPr>
      <w:rFonts w:ascii="Arial" w:hAnsi="Arial" w:cs="Arial"/>
      <w:b/>
      <w:bCs/>
      <w:color w:val="0A4180"/>
      <w:kern w:val="36"/>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next w:val="2"/>
    <w:unhideWhenUsed/>
    <w:qFormat/>
    <w:uiPriority w:val="0"/>
    <w:pPr>
      <w:spacing w:after="120" w:line="480" w:lineRule="auto"/>
    </w:pPr>
  </w:style>
  <w:style w:type="paragraph" w:styleId="5">
    <w:name w:val="footer"/>
    <w:basedOn w:val="1"/>
    <w:uiPriority w:val="0"/>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 w:type="paragraph" w:customStyle="1" w:styleId="9">
    <w:name w:val="Char"/>
    <w:basedOn w:val="1"/>
    <w:qFormat/>
    <w:uiPriority w:val="0"/>
    <w:pPr>
      <w:adjustRightInd w:val="0"/>
      <w:spacing w:line="360" w:lineRule="atLeast"/>
    </w:pPr>
    <w:rPr>
      <w:rFonts w:ascii="宋体" w:hAnsi="宋体" w:cs="Courier New"/>
      <w:sz w:val="32"/>
      <w:szCs w:val="32"/>
    </w:rPr>
  </w:style>
  <w:style w:type="character" w:customStyle="1" w:styleId="10">
    <w:name w:val="NormalCharacter"/>
    <w:qFormat/>
    <w:uiPriority w:val="0"/>
  </w:style>
  <w:style w:type="paragraph" w:customStyle="1" w:styleId="11">
    <w:name w:val="BodyText"/>
    <w:basedOn w:val="1"/>
    <w:qFormat/>
    <w:uiPriority w:val="0"/>
    <w:pPr>
      <w:jc w:val="both"/>
      <w:textAlignment w:val="baseline"/>
    </w:pPr>
    <w:rPr>
      <w:rFonts w:ascii="宋体" w:hAnsi="宋体" w:eastAsia="宋体"/>
      <w:kern w:val="2"/>
      <w:sz w:val="30"/>
      <w:szCs w:val="30"/>
      <w:lang w:val="zh-CN" w:eastAsia="zh-CN" w:bidi="zh-CN"/>
    </w:rPr>
  </w:style>
  <w:style w:type="paragraph" w:customStyle="1" w:styleId="12">
    <w:name w:val="Heading #3|1"/>
    <w:basedOn w:val="1"/>
    <w:qFormat/>
    <w:uiPriority w:val="0"/>
    <w:pPr>
      <w:widowControl w:val="0"/>
      <w:shd w:val="clear" w:color="auto" w:fill="auto"/>
      <w:spacing w:after="540" w:line="643" w:lineRule="exact"/>
      <w:jc w:val="center"/>
      <w:outlineLvl w:val="2"/>
    </w:pPr>
    <w:rPr>
      <w:rFonts w:ascii="宋体" w:hAnsi="宋体" w:eastAsia="宋体" w:cs="宋体"/>
      <w:sz w:val="40"/>
      <w:szCs w:val="40"/>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4712</Words>
  <Characters>4796</Characters>
  <Lines>0</Lines>
  <Paragraphs>0</Paragraphs>
  <TotalTime>16</TotalTime>
  <ScaleCrop>false</ScaleCrop>
  <LinksUpToDate>false</LinksUpToDate>
  <CharactersWithSpaces>5156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马婧熠</cp:lastModifiedBy>
  <cp:lastPrinted>2022-06-10T00:16:00Z</cp:lastPrinted>
  <dcterms:modified xsi:type="dcterms:W3CDTF">2022-06-14T09:48:53Z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E0C76488C82E4BEFA7060B58C9253DDD</vt:lpwstr>
  </property>
</Properties>
</file>