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val="0"/>
          <w:bCs w:val="0"/>
          <w:color w:val="000000" w:themeColor="text1"/>
          <w:spacing w:val="0"/>
          <w:w w:val="100"/>
          <w:sz w:val="32"/>
          <w:szCs w:val="32"/>
          <w:lang w:eastAsia="zh-CN"/>
          <w14:textFill>
            <w14:solidFill>
              <w14:schemeClr w14:val="tx1"/>
            </w14:solidFill>
          </w14:textFill>
        </w:rPr>
      </w:pPr>
      <w:r>
        <w:rPr>
          <w:rFonts w:hint="eastAsia" w:ascii="方正大标宋简体" w:hAnsi="方正大标宋简体" w:eastAsia="方正大标宋简体" w:cs="方正大标宋简体"/>
          <w:b w:val="0"/>
          <w:bCs w:val="0"/>
          <w:color w:val="FF0000"/>
          <w:spacing w:val="-28"/>
          <w:w w:val="39"/>
          <w:sz w:val="142"/>
          <w:szCs w:val="142"/>
          <w:lang w:eastAsia="zh-CN"/>
        </w:rPr>
        <w:t>鄢陵县公平竞争审查工作联席会议文件</w:t>
      </w:r>
    </w:p>
    <w:p>
      <w:pPr>
        <w:jc w:val="center"/>
        <w:rPr>
          <w:rFonts w:hint="eastAsia" w:ascii="仿宋_GB2312" w:hAnsi="仿宋_GB2312" w:eastAsia="仿宋_GB2312" w:cs="仿宋_GB2312"/>
          <w:b w:val="0"/>
          <w:bCs w:val="0"/>
          <w:color w:val="000000" w:themeColor="text1"/>
          <w:spacing w:val="0"/>
          <w:w w:val="100"/>
          <w:sz w:val="32"/>
          <w:szCs w:val="32"/>
          <w:lang w:eastAsia="zh-CN"/>
          <w14:textFill>
            <w14:solidFill>
              <w14:schemeClr w14:val="tx1"/>
            </w14:solidFill>
          </w14:textFill>
        </w:rPr>
      </w:pPr>
    </w:p>
    <w:p>
      <w:pPr>
        <w:jc w:val="center"/>
        <w:rPr>
          <w:rFonts w:hint="default" w:ascii="方正小标宋简体" w:hAnsi="方正小标宋简体" w:eastAsia="方正小标宋简体" w:cs="方正小标宋简体"/>
          <w:b w:val="0"/>
          <w:bCs w:val="0"/>
          <w:color w:val="FF0000"/>
          <w:spacing w:val="-28"/>
          <w:w w:val="90"/>
          <w:sz w:val="32"/>
          <w:szCs w:val="32"/>
          <w:lang w:val="en-US" w:eastAsia="zh-CN"/>
        </w:rPr>
      </w:pPr>
      <w:r>
        <w:rPr>
          <w:rFonts w:hint="eastAsia" w:ascii="仿宋_GB2312" w:hAnsi="仿宋_GB2312" w:eastAsia="仿宋_GB2312" w:cs="仿宋_GB2312"/>
          <w:b w:val="0"/>
          <w:bCs w:val="0"/>
          <w:color w:val="000000" w:themeColor="text1"/>
          <w:spacing w:val="0"/>
          <w:w w:val="100"/>
          <w:sz w:val="32"/>
          <w:szCs w:val="32"/>
          <w:lang w:eastAsia="zh-CN"/>
          <w14:textFill>
            <w14:solidFill>
              <w14:schemeClr w14:val="tx1"/>
            </w14:solidFill>
          </w14:textFill>
        </w:rPr>
        <w:t>鄢竞审联发〔</w:t>
      </w:r>
      <w:r>
        <w:rPr>
          <w:rFonts w:hint="eastAsia" w:ascii="仿宋_GB2312" w:hAnsi="仿宋_GB2312" w:eastAsia="仿宋_GB2312" w:cs="仿宋_GB2312"/>
          <w:b w:val="0"/>
          <w:bCs w:val="0"/>
          <w:color w:val="000000" w:themeColor="text1"/>
          <w:spacing w:val="0"/>
          <w:w w:val="100"/>
          <w:sz w:val="32"/>
          <w:szCs w:val="32"/>
          <w:lang w:val="en-US" w:eastAsia="zh-CN"/>
          <w14:textFill>
            <w14:solidFill>
              <w14:schemeClr w14:val="tx1"/>
            </w14:solidFill>
          </w14:textFill>
        </w:rPr>
        <w:t>2021</w:t>
      </w:r>
      <w:r>
        <w:rPr>
          <w:rFonts w:hint="eastAsia" w:ascii="仿宋_GB2312" w:hAnsi="仿宋_GB2312" w:eastAsia="仿宋_GB2312" w:cs="仿宋_GB2312"/>
          <w:b w:val="0"/>
          <w:bCs w:val="0"/>
          <w:color w:val="000000" w:themeColor="text1"/>
          <w:spacing w:val="0"/>
          <w:w w:val="100"/>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w w:val="100"/>
          <w:sz w:val="32"/>
          <w:szCs w:val="32"/>
          <w:lang w:val="en-US" w:eastAsia="zh-CN"/>
          <w14:textFill>
            <w14:solidFill>
              <w14:schemeClr w14:val="tx1"/>
            </w14:solidFill>
          </w14:textFill>
        </w:rPr>
        <w:t>2号</w:t>
      </w:r>
    </w:p>
    <w:p>
      <w:pPr>
        <w:rPr>
          <w:rFonts w:hint="eastAsia"/>
        </w:rPr>
      </w:pPr>
      <w:r>
        <w:rPr>
          <w:sz w:val="21"/>
        </w:rPr>
        <mc:AlternateContent>
          <mc:Choice Requires="wps">
            <w:drawing>
              <wp:anchor distT="0" distB="0" distL="114300" distR="114300" simplePos="0" relativeHeight="251659264" behindDoc="0" locked="0" layoutInCell="1" allowOverlap="1">
                <wp:simplePos x="0" y="0"/>
                <wp:positionH relativeFrom="column">
                  <wp:posOffset>-34290</wp:posOffset>
                </wp:positionH>
                <wp:positionV relativeFrom="paragraph">
                  <wp:posOffset>69850</wp:posOffset>
                </wp:positionV>
                <wp:extent cx="5467350" cy="9525"/>
                <wp:effectExtent l="0" t="0" r="0" b="0"/>
                <wp:wrapNone/>
                <wp:docPr id="3" name="直接连接符 3"/>
                <wp:cNvGraphicFramePr/>
                <a:graphic xmlns:a="http://schemas.openxmlformats.org/drawingml/2006/main">
                  <a:graphicData uri="http://schemas.microsoft.com/office/word/2010/wordprocessingShape">
                    <wps:wsp>
                      <wps:cNvCnPr/>
                      <wps:spPr>
                        <a:xfrm>
                          <a:off x="0" y="0"/>
                          <a:ext cx="5467350" cy="9525"/>
                        </a:xfrm>
                        <a:prstGeom prst="line">
                          <a:avLst/>
                        </a:prstGeom>
                        <a:ln w="158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7pt;margin-top:5.5pt;height:0.75pt;width:430.5pt;z-index:251659264;mso-width-relative:page;mso-height-relative:page;" filled="f" stroked="t" coordsize="21600,21600" o:gfxdata="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fiexU1QAAAAgBAAAPAAAAAAAAAAEAIAAAACIAAABk&#10;cnMvZG93bnJldi54bWxQSwECFAAUAAAACACHTuJAriTSItABAABnAwAADgAAAAAAAAABACAAAAAk&#10;AQAAZHJzL2Uyb0RvYy54bWxQSwUGAAAAAAYABgBZAQAAZgUAAAAA&#10;">
                <v:fill on="f" focussize="0,0"/>
                <v:stroke weight="1.25pt" color="#FF0000 [3204]" miterlimit="8"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outlineLvl w:val="9"/>
        <w:rPr>
          <w:rFonts w:hint="eastAsia" w:asciiTheme="majorEastAsia" w:hAnsiTheme="majorEastAsia" w:eastAsiaTheme="majorEastAsia" w:cstheme="majorEastAsia"/>
          <w:sz w:val="44"/>
          <w:szCs w:val="44"/>
          <w:lang w:eastAsia="zh-CN"/>
        </w:rPr>
      </w:pPr>
    </w:p>
    <w:p>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color w:val="000000"/>
          <w:spacing w:val="-6"/>
          <w:kern w:val="0"/>
          <w:sz w:val="44"/>
          <w:szCs w:val="44"/>
          <w:lang w:val="en-US" w:eastAsia="zh-CN" w:bidi="ar"/>
        </w:rPr>
      </w:pPr>
      <w:r>
        <w:rPr>
          <w:rFonts w:hint="eastAsia" w:ascii="方正小标宋简体" w:hAnsi="方正小标宋简体" w:eastAsia="方正小标宋简体" w:cs="方正小标宋简体"/>
          <w:color w:val="000000"/>
          <w:spacing w:val="-6"/>
          <w:kern w:val="0"/>
          <w:sz w:val="44"/>
          <w:szCs w:val="44"/>
          <w:lang w:val="en-US" w:eastAsia="zh-CN" w:bidi="ar"/>
        </w:rPr>
        <w:t>关于印发《鄢陵县公平竞争审查政策措施随机抽查工作实施方案》的通知</w:t>
      </w:r>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r>
        <w:rPr>
          <w:rFonts w:hint="eastAsia" w:ascii="仿宋" w:hAnsi="仿宋" w:eastAsia="仿宋" w:cs="仿宋"/>
          <w:sz w:val="32"/>
          <w:szCs w:val="32"/>
          <w:lang w:eastAsia="zh-CN"/>
        </w:rPr>
        <w:t>县</w:t>
      </w:r>
      <w:r>
        <w:rPr>
          <w:rFonts w:hint="eastAsia" w:ascii="仿宋" w:hAnsi="仿宋" w:eastAsia="仿宋" w:cs="仿宋"/>
          <w:sz w:val="32"/>
          <w:szCs w:val="32"/>
        </w:rPr>
        <w:t>公平竞争审查工作联席会议各成员单位</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为进一步推进公平竞争审查制度</w:t>
      </w:r>
      <w:r>
        <w:rPr>
          <w:rFonts w:hint="eastAsia" w:ascii="仿宋" w:hAnsi="仿宋" w:eastAsia="仿宋" w:cs="仿宋"/>
          <w:sz w:val="32"/>
          <w:szCs w:val="32"/>
          <w:lang w:eastAsia="zh-CN"/>
        </w:rPr>
        <w:t>落实</w:t>
      </w:r>
      <w:r>
        <w:rPr>
          <w:rFonts w:hint="eastAsia" w:ascii="仿宋" w:hAnsi="仿宋" w:eastAsia="仿宋" w:cs="仿宋"/>
          <w:sz w:val="32"/>
          <w:szCs w:val="32"/>
        </w:rPr>
        <w:t>，</w:t>
      </w:r>
      <w:r>
        <w:rPr>
          <w:rFonts w:hint="eastAsia" w:ascii="仿宋" w:hAnsi="仿宋" w:eastAsia="仿宋" w:cs="仿宋"/>
          <w:sz w:val="32"/>
          <w:szCs w:val="32"/>
          <w:lang w:eastAsia="zh-CN"/>
        </w:rPr>
        <w:t>加强政策措施随机抽查</w:t>
      </w:r>
      <w:r>
        <w:rPr>
          <w:rFonts w:hint="eastAsia" w:ascii="仿宋" w:hAnsi="仿宋" w:eastAsia="仿宋" w:cs="仿宋"/>
          <w:sz w:val="32"/>
          <w:szCs w:val="32"/>
        </w:rPr>
        <w:t>工作力度，根据《</w:t>
      </w:r>
      <w:r>
        <w:rPr>
          <w:rFonts w:hint="eastAsia" w:ascii="仿宋" w:hAnsi="仿宋" w:eastAsia="仿宋" w:cs="仿宋"/>
          <w:sz w:val="32"/>
          <w:szCs w:val="32"/>
          <w:lang w:eastAsia="zh-CN"/>
        </w:rPr>
        <w:t>鄢陵县人民政府关于在市场体系建设中建立公平竞争审查制度的实施意见》（鄢政〔2019〕7号）要求，县</w:t>
      </w:r>
      <w:r>
        <w:rPr>
          <w:rFonts w:hint="eastAsia" w:ascii="仿宋" w:hAnsi="仿宋" w:eastAsia="仿宋" w:cs="仿宋"/>
          <w:sz w:val="32"/>
          <w:szCs w:val="32"/>
        </w:rPr>
        <w:t>公平竞争审查工作联席会议</w:t>
      </w:r>
      <w:r>
        <w:rPr>
          <w:rFonts w:hint="eastAsia" w:ascii="仿宋" w:hAnsi="仿宋" w:eastAsia="仿宋" w:cs="仿宋"/>
          <w:sz w:val="32"/>
          <w:szCs w:val="32"/>
          <w:lang w:eastAsia="zh-CN"/>
        </w:rPr>
        <w:t>办公室会同有关部门研究制定了《鄢陵县公平竞争审查政策措施随机抽查工作实施方案》，现印发给你们，请按照工作要求认真贯彻落实。</w:t>
      </w:r>
    </w:p>
    <w:p>
      <w:pPr>
        <w:ind w:firstLine="3080" w:firstLineChars="1100"/>
        <w:rPr>
          <w:rFonts w:hint="eastAsia" w:ascii="仿宋" w:hAnsi="仿宋" w:eastAsia="仿宋" w:cs="仿宋"/>
          <w:spacing w:val="-20"/>
          <w:sz w:val="32"/>
          <w:szCs w:val="32"/>
          <w:lang w:val="en-US" w:eastAsia="zh-CN"/>
        </w:rPr>
      </w:pPr>
    </w:p>
    <w:p>
      <w:pPr>
        <w:ind w:firstLine="3080" w:firstLineChars="1100"/>
        <w:rPr>
          <w:rFonts w:hint="eastAsia" w:ascii="仿宋" w:hAnsi="仿宋" w:eastAsia="仿宋" w:cs="仿宋"/>
          <w:spacing w:val="-20"/>
          <w:sz w:val="32"/>
          <w:szCs w:val="32"/>
          <w:lang w:val="en-US" w:eastAsia="zh-CN"/>
        </w:rPr>
      </w:pPr>
    </w:p>
    <w:p>
      <w:pPr>
        <w:ind w:firstLine="3080" w:firstLineChars="1100"/>
        <w:rPr>
          <w:rFonts w:hint="eastAsia" w:ascii="仿宋" w:hAnsi="仿宋" w:eastAsia="仿宋" w:cs="仿宋"/>
          <w:spacing w:val="-20"/>
          <w:sz w:val="32"/>
          <w:szCs w:val="32"/>
          <w:lang w:val="en-US" w:eastAsia="zh-CN"/>
        </w:rPr>
      </w:pPr>
    </w:p>
    <w:p>
      <w:pPr>
        <w:ind w:firstLine="3080" w:firstLineChars="1100"/>
        <w:rPr>
          <w:rFonts w:hint="eastAsia" w:ascii="仿宋" w:hAnsi="仿宋" w:eastAsia="仿宋" w:cs="仿宋"/>
          <w:sz w:val="32"/>
          <w:szCs w:val="32"/>
          <w:lang w:val="en-US" w:eastAsia="zh-CN"/>
        </w:rPr>
      </w:pPr>
      <w:r>
        <w:rPr>
          <w:rFonts w:hint="eastAsia" w:ascii="仿宋" w:hAnsi="仿宋" w:eastAsia="仿宋" w:cs="仿宋"/>
          <w:spacing w:val="-20"/>
          <w:sz w:val="32"/>
          <w:szCs w:val="32"/>
          <w:lang w:val="en-US" w:eastAsia="zh-CN"/>
        </w:rPr>
        <w:t>鄢陵县公平竞争审查工作联席会议办公室</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2021年12月15</w:t>
      </w:r>
      <w:bookmarkStart w:id="0" w:name="_GoBack"/>
      <w:bookmarkEnd w:id="0"/>
      <w:r>
        <w:rPr>
          <w:rFonts w:hint="eastAsia" w:ascii="仿宋" w:hAnsi="仿宋" w:eastAsia="仿宋" w:cs="仿宋"/>
          <w:sz w:val="32"/>
          <w:szCs w:val="32"/>
          <w:lang w:val="en-US" w:eastAsia="zh-CN"/>
        </w:rPr>
        <w:t>日</w:t>
      </w:r>
    </w:p>
    <w:p>
      <w:pPr>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lang w:eastAsia="zh-CN"/>
        </w:rPr>
        <w:t>鄢陵县</w:t>
      </w:r>
      <w:r>
        <w:rPr>
          <w:rFonts w:hint="eastAsia" w:asciiTheme="majorEastAsia" w:hAnsiTheme="majorEastAsia" w:eastAsiaTheme="majorEastAsia" w:cstheme="majorEastAsia"/>
          <w:sz w:val="44"/>
          <w:szCs w:val="44"/>
        </w:rPr>
        <w:t>公平竞争审查政策措施随机抽查</w:t>
      </w:r>
    </w:p>
    <w:p>
      <w:pPr>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工作实施方案</w:t>
      </w:r>
    </w:p>
    <w:p>
      <w:pPr>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为贯彻落实《鄢陵县人民政府关于在市场体系建设中建立公平竞争审查制度的实施意见》（鄢政〔2019〕7号）精神，进一步创新政府管理方式，规范政策措施随机抽查行为，制定如下实施方案：</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一、目标要求</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通过运用随机</w:t>
      </w:r>
      <w:r>
        <w:rPr>
          <w:rFonts w:hint="eastAsia" w:ascii="仿宋" w:hAnsi="仿宋" w:eastAsia="仿宋" w:cs="仿宋"/>
          <w:sz w:val="32"/>
          <w:szCs w:val="32"/>
          <w:lang w:eastAsia="zh-CN"/>
        </w:rPr>
        <w:t>抽查</w:t>
      </w:r>
      <w:r>
        <w:rPr>
          <w:rFonts w:hint="eastAsia" w:ascii="仿宋" w:hAnsi="仿宋" w:eastAsia="仿宋" w:cs="仿宋"/>
          <w:sz w:val="32"/>
          <w:szCs w:val="32"/>
        </w:rPr>
        <w:t>的工作方法和大数据等信息化手段，转变监管理念，创新监管方式，提升监管效能，激发市场活力，切实解决当前一些领域存在的有违公平竞争等社会反映强烈的突出问题，营造公平竞争的发展环境，推动大众创业、万众创新。</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二、主要任务</w:t>
      </w:r>
    </w:p>
    <w:p>
      <w:pPr>
        <w:ind w:firstLine="643" w:firstLineChars="200"/>
        <w:rPr>
          <w:rFonts w:hint="eastAsia" w:ascii="仿宋" w:hAnsi="仿宋" w:eastAsia="仿宋" w:cs="仿宋"/>
          <w:sz w:val="32"/>
          <w:szCs w:val="32"/>
        </w:rPr>
      </w:pPr>
      <w:r>
        <w:rPr>
          <w:rFonts w:hint="eastAsia" w:ascii="楷体" w:hAnsi="楷体" w:eastAsia="楷体" w:cs="楷体"/>
          <w:b/>
          <w:bCs/>
          <w:sz w:val="32"/>
          <w:szCs w:val="32"/>
        </w:rPr>
        <w:t>（一）制定随机抽查清单。</w:t>
      </w:r>
      <w:r>
        <w:rPr>
          <w:rFonts w:hint="eastAsia" w:ascii="仿宋" w:hAnsi="仿宋" w:eastAsia="仿宋" w:cs="仿宋"/>
          <w:sz w:val="32"/>
          <w:szCs w:val="32"/>
        </w:rPr>
        <w:t>根据法律法规规章的规定，各部门全面梳理本单位行政的监管事项。对相关监管事项出台的政策措施要及时建立随机抽查清单，清单内容包括抽查领域、抽查内容、抽查方式等。</w:t>
      </w:r>
    </w:p>
    <w:p>
      <w:pPr>
        <w:ind w:firstLine="643" w:firstLineChars="200"/>
        <w:rPr>
          <w:rFonts w:hint="eastAsia" w:ascii="仿宋" w:hAnsi="仿宋" w:eastAsia="仿宋" w:cs="仿宋"/>
          <w:sz w:val="32"/>
          <w:szCs w:val="32"/>
        </w:rPr>
      </w:pPr>
      <w:r>
        <w:rPr>
          <w:rFonts w:hint="eastAsia" w:ascii="楷体" w:hAnsi="楷体" w:eastAsia="楷体" w:cs="楷体"/>
          <w:b/>
          <w:bCs/>
          <w:sz w:val="32"/>
          <w:szCs w:val="32"/>
        </w:rPr>
        <w:t>（二）确定随机抽查的比例和频次。</w:t>
      </w:r>
      <w:r>
        <w:rPr>
          <w:rFonts w:hint="eastAsia" w:ascii="仿宋" w:hAnsi="仿宋" w:eastAsia="仿宋" w:cs="仿宋"/>
          <w:sz w:val="32"/>
          <w:szCs w:val="32"/>
        </w:rPr>
        <w:t>为了保证必要的抽查覆盖面和工作力度，又要防止过多耽误单位日常工作，随机抽查比例一般不低于该单位当年出台政策措施的10%，对同一个单位的抽查频次每年不超过2次。对投诉举报多等情况的单位，可加大监管检查力度，不局限于随机抽查。</w:t>
      </w:r>
    </w:p>
    <w:p>
      <w:pPr>
        <w:ind w:firstLine="643" w:firstLineChars="200"/>
        <w:rPr>
          <w:rFonts w:hint="eastAsia" w:ascii="仿宋" w:hAnsi="仿宋" w:eastAsia="仿宋" w:cs="仿宋"/>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eastAsia="zh-CN"/>
        </w:rPr>
        <w:t>三</w:t>
      </w:r>
      <w:r>
        <w:rPr>
          <w:rFonts w:hint="eastAsia" w:ascii="楷体" w:hAnsi="楷体" w:eastAsia="楷体" w:cs="楷体"/>
          <w:b/>
          <w:bCs/>
          <w:sz w:val="32"/>
          <w:szCs w:val="32"/>
        </w:rPr>
        <w:t>）加强抽查结果处理。</w:t>
      </w:r>
      <w:r>
        <w:rPr>
          <w:rFonts w:hint="eastAsia" w:ascii="仿宋" w:hAnsi="仿宋" w:eastAsia="仿宋" w:cs="仿宋"/>
          <w:sz w:val="32"/>
          <w:szCs w:val="32"/>
        </w:rPr>
        <w:t>要对抽查发现的有违公平竞争的情况，要加强惩处力度，对涉及多个单位、需要联席会议办公室综合协调的事项，要及时上报联席会议办公室研究处理。同时，抽查情况及查处结果要及时向社会公布，主动接受社会监督。</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三、有关要求</w:t>
      </w:r>
    </w:p>
    <w:p>
      <w:pPr>
        <w:ind w:firstLine="643" w:firstLineChars="200"/>
        <w:rPr>
          <w:rFonts w:hint="eastAsia" w:ascii="仿宋" w:hAnsi="仿宋" w:eastAsia="仿宋" w:cs="仿宋"/>
          <w:sz w:val="32"/>
          <w:szCs w:val="32"/>
        </w:rPr>
      </w:pPr>
      <w:r>
        <w:rPr>
          <w:rFonts w:hint="eastAsia" w:ascii="楷体" w:hAnsi="楷体" w:eastAsia="楷体" w:cs="楷体"/>
          <w:b/>
          <w:bCs/>
          <w:sz w:val="32"/>
          <w:szCs w:val="32"/>
        </w:rPr>
        <w:t>（一）加强组织领导。</w:t>
      </w:r>
      <w:r>
        <w:rPr>
          <w:rFonts w:hint="eastAsia" w:ascii="仿宋" w:hAnsi="仿宋" w:eastAsia="仿宋" w:cs="仿宋"/>
          <w:sz w:val="32"/>
          <w:szCs w:val="32"/>
        </w:rPr>
        <w:t>加强对随机抽查监管的统筹协调，严格责任落实，大力推广建立随机抽查机制，公平、有效、透明的监管，切实履行工作职责，对监管工作中失职渎职的，依法依规严肃处理。</w:t>
      </w:r>
    </w:p>
    <w:p>
      <w:pPr>
        <w:ind w:firstLine="643" w:firstLineChars="200"/>
        <w:rPr>
          <w:rFonts w:hint="eastAsia" w:ascii="仿宋" w:hAnsi="仿宋" w:eastAsia="仿宋" w:cs="仿宋"/>
          <w:sz w:val="32"/>
          <w:szCs w:val="32"/>
        </w:rPr>
      </w:pPr>
      <w:r>
        <w:rPr>
          <w:rFonts w:hint="eastAsia" w:ascii="楷体" w:hAnsi="楷体" w:eastAsia="楷体" w:cs="楷体"/>
          <w:b/>
          <w:bCs/>
          <w:sz w:val="32"/>
          <w:szCs w:val="32"/>
        </w:rPr>
        <w:t>（二）强化宣传和督查。</w:t>
      </w:r>
      <w:r>
        <w:rPr>
          <w:rFonts w:hint="eastAsia" w:ascii="仿宋" w:hAnsi="仿宋" w:eastAsia="仿宋" w:cs="仿宋"/>
          <w:sz w:val="32"/>
          <w:szCs w:val="32"/>
        </w:rPr>
        <w:t>加大宣传力</w:t>
      </w:r>
      <w:r>
        <w:rPr>
          <w:rFonts w:hint="eastAsia" w:ascii="仿宋" w:hAnsi="仿宋" w:eastAsia="仿宋" w:cs="仿宋"/>
          <w:sz w:val="32"/>
          <w:szCs w:val="32"/>
          <w:lang w:eastAsia="zh-CN"/>
        </w:rPr>
        <w:t>度</w:t>
      </w:r>
      <w:r>
        <w:rPr>
          <w:rFonts w:hint="eastAsia" w:ascii="仿宋" w:hAnsi="仿宋" w:eastAsia="仿宋" w:cs="仿宋"/>
          <w:sz w:val="32"/>
          <w:szCs w:val="32"/>
        </w:rPr>
        <w:t>，加强执法检查人员培训，转变执法检查工作理念，加大对随机抽查工作的指导和监督。</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0A6C23"/>
    <w:rsid w:val="05D9525D"/>
    <w:rsid w:val="06AD3A4A"/>
    <w:rsid w:val="29305EF9"/>
    <w:rsid w:val="2A920FC2"/>
    <w:rsid w:val="410A6C23"/>
    <w:rsid w:val="4DAD772C"/>
    <w:rsid w:val="57F4389E"/>
    <w:rsid w:val="66ED20E5"/>
    <w:rsid w:val="72490462"/>
    <w:rsid w:val="79C910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2021-10-21T03:39:00Z</dcterms:created>
  <dc:creator>成长</dc:creator>
  <cp:lastModifiedBy>成长</cp:lastModifiedBy>
  <dcterms:modified xsi:type="dcterms:W3CDTF">2021-12-16T00:12:24Z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