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-11"/>
          <w:w w:val="39"/>
          <w:sz w:val="142"/>
          <w:szCs w:val="142"/>
          <w:lang w:eastAsia="zh-CN"/>
        </w:rPr>
        <w:t>鄢陵县公平竞争审查工作联席会议文件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pacing w:val="-28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鄢竞审联发〔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69850</wp:posOffset>
                </wp:positionV>
                <wp:extent cx="546735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5.5pt;height:0.75pt;width:430.5pt;z-index:251659264;mso-width-relative:page;mso-height-relative:page;" filled="f" stroked="t" coordsize="21600,21600" o:gfxdata="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iexU1QAAAAgBAAAPAAAAAAAAAAEAIAAAACIAAABk&#10;cnMvZG93bnJldi54bWxQSwECFAAUAAAACACHTuJAriTSItABAABnAwAADgAAAAAAAAABACAAAAAk&#10;AQAAZHJzL2Uyb0RvYy54bWxQSwUGAAAAAAYABgBZAQAAZgUAAAAA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关于印发鄢陵县公平竞争审查工作联席会议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成员名单的通知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县公平竞争审查联席会议各成员单位：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根据工作需要和领导同志工作变动，经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政府同意，将原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鄢陵县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公平竞争审查工作局际联席会议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更名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鄢陵县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公平竞争审查工作联席会议，作为</w:t>
      </w:r>
      <w:r>
        <w:rPr>
          <w:rFonts w:hint="eastAsia" w:ascii="仿宋" w:hAnsi="仿宋" w:cs="仿宋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政府议事协调机构，并对会议组成人员进行调整，现将调整后的名单通知如下：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召 集 人：  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李  淼   县政府副县长 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副召集人：  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张喜忠   县市场监管局局长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 xml:space="preserve">成    员：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孙红学   县市场监管局一级主办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8" w:firstLineChars="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张前锋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发展改革委副主任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马红业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李拥军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陈文义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商务局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丁长见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牛菁霞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和工业信息化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王纪安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副科级组织员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蒋喜旺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张燕军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黄喜如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住房和城乡建设局副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和  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交通运输局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刘晓勇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水利局副局长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马宏伟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骆长河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文化广电和旅游局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王海英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卫生健康委副主任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张小红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医疗保障局副局长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胡孝立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县政府办三级主任科员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465" w:firstLineChars="78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刘文举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税务局副局长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联席会议办公室设在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市场监管局，承担联席会议日常工作，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孙红学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同志兼任办公室主任。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056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 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4757C"/>
    <w:rsid w:val="09B04456"/>
    <w:rsid w:val="0FB31554"/>
    <w:rsid w:val="0FC5762B"/>
    <w:rsid w:val="118360D0"/>
    <w:rsid w:val="13774F41"/>
    <w:rsid w:val="16BCA65E"/>
    <w:rsid w:val="1A0C7655"/>
    <w:rsid w:val="22E63AF1"/>
    <w:rsid w:val="260B5EEF"/>
    <w:rsid w:val="26A65677"/>
    <w:rsid w:val="281123DD"/>
    <w:rsid w:val="2A8039A1"/>
    <w:rsid w:val="2AFE07D5"/>
    <w:rsid w:val="2EA3454E"/>
    <w:rsid w:val="333D51BC"/>
    <w:rsid w:val="38D35DDB"/>
    <w:rsid w:val="3BAA7874"/>
    <w:rsid w:val="3C041E69"/>
    <w:rsid w:val="3FC020C3"/>
    <w:rsid w:val="445E3991"/>
    <w:rsid w:val="46EB2FB2"/>
    <w:rsid w:val="4F6477F3"/>
    <w:rsid w:val="519C267B"/>
    <w:rsid w:val="52E77A90"/>
    <w:rsid w:val="53077F8A"/>
    <w:rsid w:val="562947A3"/>
    <w:rsid w:val="56E61E50"/>
    <w:rsid w:val="577A1137"/>
    <w:rsid w:val="5A0D5B6F"/>
    <w:rsid w:val="5BA30C60"/>
    <w:rsid w:val="5BC36587"/>
    <w:rsid w:val="60CD4AF8"/>
    <w:rsid w:val="64F4574B"/>
    <w:rsid w:val="67000219"/>
    <w:rsid w:val="68C06E5A"/>
    <w:rsid w:val="6A5E5096"/>
    <w:rsid w:val="73613205"/>
    <w:rsid w:val="754D05AD"/>
    <w:rsid w:val="77170EE7"/>
    <w:rsid w:val="79301319"/>
    <w:rsid w:val="79AF551C"/>
    <w:rsid w:val="7A0A57F5"/>
    <w:rsid w:val="7CF4757C"/>
    <w:rsid w:val="7D8A07ED"/>
    <w:rsid w:val="7DFFF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2021-10-21T22:56:00Z</dcterms:created>
  <dc:creator>无负今日（卫华）</dc:creator>
  <cp:lastModifiedBy>成长</cp:lastModifiedBy>
  <cp:lastPrinted>2021-12-15T02:17:58Z</cp:lastPrinted>
  <dcterms:modified xsi:type="dcterms:W3CDTF">2021-12-15T02:18:44Z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586121C0F7FC403A89DC5B29F89751AC</vt:lpwstr>
  </property>
</Properties>
</file>