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F0D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rPr>
      </w:pPr>
      <w:bookmarkStart w:id="0" w:name="_GoBack"/>
      <w:r>
        <w:rPr>
          <w:rFonts w:hint="eastAsia" w:asciiTheme="minorEastAsia" w:hAnsiTheme="minorEastAsia" w:eastAsiaTheme="minorEastAsia" w:cstheme="minorEastAsia"/>
          <w:sz w:val="24"/>
          <w:szCs w:val="24"/>
        </w:rPr>
        <w:t>民政普法 | 《社会救助暂行办法》</w:t>
      </w:r>
    </w:p>
    <w:p w14:paraId="004748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bookmarkEnd w:id="0"/>
    <w:p w14:paraId="1936DE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第一章  总　　则</w:t>
      </w:r>
    </w:p>
    <w:p w14:paraId="7653D2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第一条  为了加强社会救助，保障公民的基本生活，促进社会公平，维护社会和谐稳定，根据宪法，制定本办法。</w:t>
      </w:r>
    </w:p>
    <w:p w14:paraId="283D98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第二条  社会救助制度坚持托底线、救急难、可持续，与其他社会保障制度相衔接，社会救助水平与经济社会发展水平相适应。社会救助工作应当遵循公开、公平、公正、及时的原则。</w:t>
      </w:r>
    </w:p>
    <w:p w14:paraId="3980EE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三条  国务院民政部门统筹全国社会救助体系建设。国务院民政、应急管理、卫生健康、教育、住房城乡建设、人力资源社会保障、医疗保障等部门，按照各自职责负责相应的社会救助管理工作。县级以上地方人民政府民政、应急管理、卫生健康、教育、住房城乡建设、人力资源社会保障、医疗保障等部门，按照各自职责负责本行政区域内相应的社会救助管理工作。前两款所列行政部门统称社会救助管理部门。</w:t>
      </w:r>
    </w:p>
    <w:p w14:paraId="1338B4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第四条 乡镇人民政府、街道办事处负责有关社会救助的申请受理、调查审核，具体工作由社会救助经办机构或者经办人员承担。村民委员会、居民委员会协助做好有关社会救助工作。</w:t>
      </w:r>
    </w:p>
    <w:p w14:paraId="049E50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五条  县级以上人民政府应当将社会救助纳入国民经济和社会发展规划，建立健全政府领导、民政部门牵头、有关部门配合、社会力量参与的社会救助工作协调机制，完善社会救助资金、物资保障机制，将政府安排的社会救助资金和社会救助工作经费纳入财政预算。社会救助资金实行专项管理，分账核算，专款专用，任何单位或者个人不得挤占挪用。社会救助资金的支付，按照财政国库管理的有关规定执行。</w:t>
      </w:r>
    </w:p>
    <w:p w14:paraId="422A16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第六条  县级以上人民政府应当按照国家统一规划建立社会救助管理信息系统，实现社会救助信息互联互通、资源共享。</w:t>
      </w:r>
    </w:p>
    <w:p w14:paraId="639DD9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第七条  国家鼓励、支持社会力量参与社会救助。</w:t>
      </w:r>
    </w:p>
    <w:p w14:paraId="3E9193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第八条  对在社会救助工作中作出显著成绩的单位、个人，按照国家有关规定给予表彰、奖励。</w:t>
      </w:r>
    </w:p>
    <w:p w14:paraId="424CF6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第二章  最低生活保障</w:t>
      </w:r>
    </w:p>
    <w:p w14:paraId="4DE50C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第九条  国家对共同生活的家庭成员人均收入低于当地最低生活保障标准，且符合当地最低生活保障家庭财产状况规定的家庭，给予最低生活保障。</w:t>
      </w:r>
    </w:p>
    <w:p w14:paraId="59AA80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十条  最低生活保障标准，由省、自治区、直辖市或者设区的市级人民政府按照当地居民生活必需的费用确定、公布，并根据当地经济社会发展水平和物价变动情况适时调整。最低生活保障家庭收入状况、财产状况的认定办法，由省、自治区、直辖市或者设区的市级人民政府按照国家有关规定制定。</w:t>
      </w:r>
    </w:p>
    <w:p w14:paraId="26A42F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十一条  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w:t>
      </w:r>
    </w:p>
    <w:p w14:paraId="297921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十二条  对批准获得最低生活保障的家庭，县级人民政府民政部门按照共同生活的家庭成员人均收入低于当地最低生活保障标准的差额，按月发给最低生活保障金。对获得最低生活保障后生活仍有困难的老年人、未成年人、重度残疾人和重病患者，县级以上地方人民政府应当采取必要措施给予生活保障。</w:t>
      </w:r>
    </w:p>
    <w:p w14:paraId="0017F5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十三条  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p w14:paraId="7FCEB7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第三章  特困人员供养</w:t>
      </w:r>
    </w:p>
    <w:p w14:paraId="01A3DD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第十四条  国家对无劳动能力、无生活来源且无法定赡养、抚养、扶养义务人，或者其法定赡养、抚养、扶养义务人无赡养、抚养、扶养能力的老年人、残疾人以及未满16周岁的未成年人，给予特困人员供养。</w:t>
      </w:r>
    </w:p>
    <w:p w14:paraId="4CBA37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十五条  特困人员供养的内容包括：（一）提供基本生活条件；（二）对生活不能自理的给予照料；（三）提供疾病治疗；（四）办理丧葬事宜。特困人员供养标准，由省、自治区、直辖市或者设区的市级人民政府确定、公布。特困人员供养应当与城乡居民基本养老保险、基本医疗保障、最低生活保障、孤儿基本生活保障等制度相衔接。</w:t>
      </w:r>
    </w:p>
    <w:p w14:paraId="50DA49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十六条  申请特困人员供养，由本人向户籍所在地的乡镇人民政府、街道办事处提出书面申请；本人申请有困难的，可以委托村民委员会、居民委员会代为提出申请。特困人员供养的审批程序适用本办法第十一条规定。</w:t>
      </w:r>
    </w:p>
    <w:p w14:paraId="435517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第十七条  乡镇人民政府、街道办事处应当及时了解掌握居民的生活情况，发现符合特困供养条件的人员，应当主动为其依法办理供养。</w:t>
      </w:r>
    </w:p>
    <w:p w14:paraId="7C69F3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十八条  特困供养人员不再符合供养条件的，村民委员会、居民委员会或者供养服务机构应当告知乡镇人民政府、街道办事处，由乡镇人民政府、街道办事处审核并报县级人民政府民政部门核准后，终止供养并予以公示。</w:t>
      </w:r>
    </w:p>
    <w:p w14:paraId="6C73BD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第十九条  特困供养人员可以在当地的供养服务机构集中供养，也可以在家分散供养。特困供养人员可以自行选择供养形式。 </w:t>
      </w:r>
    </w:p>
    <w:p w14:paraId="56A85E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第四章  受灾人员救助</w:t>
      </w:r>
    </w:p>
    <w:p w14:paraId="7330C9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二十条  国家建立健全自然灾害救助制度，对基本生活受到自然灾害严重影响的人员，提供生活救助。自然灾害救助实行属地管理，分级负责。第二十一条  设区的市级以上人民政府和自然灾害多发、易发地区的县级人民政府应当根据自然灾害特点、居民人口数量和分布等情况，设立自然灾害救助物资储备库，保障自然灾害发生后救助物资的紧急供应。</w:t>
      </w:r>
    </w:p>
    <w:p w14:paraId="050B36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二十二条  自然灾害发生后，县级以上人民政府或者人民政府的自然灾害救助应急综合协调机构应当根据情况紧急疏散、转移、安置受灾人员，及时为受灾人员提供必要的食品、饮用水、衣被、取暖、临时住所、医疗防疫等应急救助。</w:t>
      </w:r>
    </w:p>
    <w:p w14:paraId="65FE5F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第二十三条  灾情稳定后，受灾地区县级以上人民政府应当评估、核定并发布自然灾害损失情况。第二十四条  受灾地区人民政府应当在确保安全的前提下，对住房损毁严重的受灾人员进行过渡性安置。</w:t>
      </w:r>
    </w:p>
    <w:p w14:paraId="3BEA33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第二十五条  自然灾害危险消除后，受灾地区人民政府应急管理等部门应当及时核实本行政区域内居民住房恢复重建补助对象，并给予资金、物资等救助。</w:t>
      </w:r>
    </w:p>
    <w:p w14:paraId="2B8B34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第二十六条  自然灾害发生后，受灾地区人民政府应当为因当年冬寒或者次年春荒遇到生活困难的受灾人员提供基本生活救助。 </w:t>
      </w:r>
    </w:p>
    <w:p w14:paraId="649893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第五章  医疗救助</w:t>
      </w:r>
    </w:p>
    <w:p w14:paraId="7FE508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第二十七条  国家建立健全医疗救助制度，保障医疗救助对象获得基本医疗卫生服务。</w:t>
      </w:r>
    </w:p>
    <w:p w14:paraId="13CECC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第二十八条  下列人员可以申请相关医疗救助：（一）最低生活保障家庭成员；（二）特困供养人员；（三）县级以上人民政府规定的其他特殊困难人员。</w:t>
      </w:r>
    </w:p>
    <w:p w14:paraId="545925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二十九条  医疗救助采取下列方式：（一）对救助对象参加城镇居民基本医疗保险或者新型农村合作医疗的个人缴费部分，给予补贴；（二）对救助对象经基本医疗保险、大病保险和其他补充医疗保险支付后，个人及其家庭难以承担的符合规定的基本医疗自负费用，给予补助。医疗救助标准，由县级以上人民政府按照经济社会发展水平和医疗救助资金情况确定、公布。</w:t>
      </w:r>
    </w:p>
    <w:p w14:paraId="00BF80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三十条  申请医疗救助的，应当向乡镇人民政府、街道办事处提出，经审核、公示后，由县级人民政府医疗保障部门审批。最低生活保障家庭成员和特困供养人员的医疗救助，由县级人民政府医疗保障部门直接办理。</w:t>
      </w:r>
    </w:p>
    <w:p w14:paraId="42E53D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第三十一条  县级以上人民政府应当建立健全医疗救助与基本医疗保险、大病保险相衔接的医疗费用结算机制，为医疗救助对象提供便捷服务。</w:t>
      </w:r>
    </w:p>
    <w:p w14:paraId="21D690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三十二条  国家建立疾病应急救助制度，对需要急救但身份不明或者无力支付急救费用的急重危伤病患者给予救助。符合规定的急救费用由疾病应急救助基金支付。疾病应急救助制度应当与其他医疗保障制度相衔接。 </w:t>
      </w:r>
    </w:p>
    <w:p w14:paraId="273E8A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第六章  教育救助</w:t>
      </w:r>
    </w:p>
    <w:p w14:paraId="21D520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三十三条  国家对在义务教育阶段就学的最低生活保障家庭成员、特困供养人员，给予教育救助。对在高中教育（含中等职业教育）、普通高等教育阶段就学的最低生活保障家庭成员、特困供养人员，以及不能入学接受义务教育的残疾儿童，根据实际情况给予适当教育救助。</w:t>
      </w:r>
    </w:p>
    <w:p w14:paraId="02A6F5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第三十四条  教育救助根据不同教育阶段需求，采取减免相关费用、发放助学金、给予生活补助、安排勤工助学等方式实施，保障教育救助对象基本学习、生活需求。</w:t>
      </w:r>
    </w:p>
    <w:p w14:paraId="4363C4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第三十五条  教育救助标准，由省、自治区、直辖市人民政府根据经济社会发展水平和教育救助对象的基本学习、生活需求确定、公布。</w:t>
      </w:r>
    </w:p>
    <w:p w14:paraId="196234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第三十六条  申请教育救助，应当按照国家有关规定向就读学校提出，按规定程序审核、确认后，由学校按照国家有关规定实施。 </w:t>
      </w:r>
    </w:p>
    <w:p w14:paraId="0D2F76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第七章  住房救助</w:t>
      </w:r>
    </w:p>
    <w:p w14:paraId="2C7936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第三十七条  国家对符合规定标准的住房困难的最低生活保障家庭、分散供养的特困人员，给予住房救助。</w:t>
      </w:r>
    </w:p>
    <w:p w14:paraId="674812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第三十八条  住房救助通过配租公共租赁住房、发放住房租赁补贴、农村危房改造等方式实施。</w:t>
      </w:r>
    </w:p>
    <w:p w14:paraId="0E6E4A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第三十九条  住房困难标准和救助标准，由县级以上地方人民政府根据本行政区域经济社会发展水平、住房价格水平等因素确定、公布。</w:t>
      </w:r>
    </w:p>
    <w:p w14:paraId="1C9754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四十条  城镇家庭申请住房救助的，应当经由乡镇人民政府、街道办事处或者直接向县级人民政府住房保障部门提出，经县级人民政府民政部门审核家庭收入、财产状况和县级人民政府住房保障部门审核家庭住房状况并公示后，对符合申请条件的申请人，由县级人民政府住房保障部门优先给予保障。农村家庭申请住房救助的，按照县级以上人民政府有关规定执行。</w:t>
      </w:r>
    </w:p>
    <w:p w14:paraId="02626F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第四十一条  各级人民政府按照国家规定通过财政投入、用地供应等措施为实施住房救助提供保障。 第八章  就业救助</w:t>
      </w:r>
    </w:p>
    <w:p w14:paraId="7F8C89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第四十二条  国家对最低生活保障家庭中有劳动能力并处于失业状态的成员，通过贷款贴息、社会保险补贴、岗位补贴、培训补贴、费用减免、公益性岗位安置等办法，给予就业救助。</w:t>
      </w:r>
    </w:p>
    <w:p w14:paraId="2D1DC2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第四十三条  最低生活保障家庭有劳动能力的成员均处于失业状态的，县级以上地方人民政府应当采取有针对性的措施，确保该家庭至少有一人就业。</w:t>
      </w:r>
    </w:p>
    <w:p w14:paraId="2F1138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第四十四条  申请就业救助的，应当向住所地街道、社区公共就业服务机构提出，公共就业服务机构核实后予以登记，并免费提供就业岗位信息、职业介绍、职业指导等就业服务。</w:t>
      </w:r>
    </w:p>
    <w:p w14:paraId="495E14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四十五条  最低生活保障家庭中有劳动能力但未就业的成员，应当接受人力资源社会保障等有关部门介绍的工作；无正当理由，连续3次拒绝接受介绍的与其健康状况、劳动能力等相适应的工作的，县级人民政府民政部门应当决定减发或者停发其本人的最低生活保障金。</w:t>
      </w:r>
    </w:p>
    <w:p w14:paraId="413EDCE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第四十六条  吸纳就业救助对象的用人单位，按照国家有关规定享受社会保险补贴、税收优惠、小额担保贷款等就业扶持政策。</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第九章  临时救助</w:t>
      </w:r>
    </w:p>
    <w:p w14:paraId="662183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14:paraId="40FAB2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p w14:paraId="223A45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第四十九条  临时救助的具体事项、标准，由县级以上地方人民政府确定、公布。</w:t>
      </w:r>
    </w:p>
    <w:p w14:paraId="101CEA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第五十条  国家对生活无着的流浪、乞讨人员提供临时食宿、急病救治、协助返回等救助。</w:t>
      </w:r>
    </w:p>
    <w:p w14:paraId="6B1880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五十一条  公安机关和其他有关行政机关的工作人员在执行公务时发现流浪、乞讨人员的，应当告知其向救助管理机构求助。对其中的残疾人、未成年人、老年人和行动不便的其他人员，应当引导、护送到救助管理机构；对突发急病人员，应当立即通知急救机构进行救治。</w:t>
      </w:r>
    </w:p>
    <w:p w14:paraId="2D3410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第十章  社会力量参与</w:t>
      </w:r>
    </w:p>
    <w:p w14:paraId="75214F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第五十二条  国家鼓励单位和个人等社会力量通过捐赠、设立帮扶项目、创办服务机构、提供志愿服务等方式，参与社会救助。</w:t>
      </w:r>
    </w:p>
    <w:p w14:paraId="41D231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第五十三条  社会力量参与社会救助，按照国家有关规定享受财政补贴、税收优惠、费用减免等政策。</w:t>
      </w:r>
    </w:p>
    <w:p w14:paraId="11F9D3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第五十四条  县级以上地方人民政府可以将社会救助中的具体服务事项通过委托、承包、采购等方式，向社会力量购买服务。</w:t>
      </w:r>
    </w:p>
    <w:p w14:paraId="7A7C34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第五十五条  县级以上地方人民政府应当发挥社会工作服务机构和社会工作者作用，为社会救助对象提供社会融入、能力提升、心理疏导等专业服务。</w:t>
      </w:r>
    </w:p>
    <w:p w14:paraId="2F57E9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第五十六条  社会救助管理部门及相关机构应当建立社会力量参与社会救助的机制和渠道，提供社会救助项目、需求信息，为社会力量参与社会救助创造条件、提供便利。</w:t>
      </w:r>
    </w:p>
    <w:p w14:paraId="295C11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第十一章  监督管理</w:t>
      </w:r>
    </w:p>
    <w:p w14:paraId="7EF0EC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第五十七条  县级以上人民政府及其社会救助管理部门应当加强对社会救助工作的监督检查，完善相关监督管理制度。</w:t>
      </w:r>
    </w:p>
    <w:p w14:paraId="6625DE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五十八条  申请或者已获得社会救助的家庭，应当按照规定如实申报家庭收入状况、财产状况。县级以上人民政府民政部门根据申请或者已获得社会救助家庭的请求、委托，可以通过户籍管理、税务、社会保险、不动产登记、工商登记、住房公积金管理、车船管理等单位和银行、保险、证券等金融机构，代为查询、核对其家庭收入状况、财产状况；有关单位和金融机构应当予以配合。县级以上人民政府民政部门应当建立申请和已获得社会救助家庭经济状况信息核对平台，为审核认定社会救助对象提供依据。</w:t>
      </w:r>
    </w:p>
    <w:p w14:paraId="293508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五十九条  县级以上人民政府社会救助管理部门和乡镇人民政府、街道办事处在履行社会救助职责过程中，可以查阅、记录、复制与社会救助事项有关的资料，询问与社会救助事项有关的单位、个人，要求其对相关情况作出说明，提供相关证明材料。有关单位、个人应当如实提供。</w:t>
      </w:r>
    </w:p>
    <w:p w14:paraId="214FC4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六十条  申请社会救助，应当按照本办法的规定提出；申请人难以确定社会救助管理部门的，可以先向社会救助经办机构或者县级人民政府民政部门求助。社会救助经办机构或者县级人民政府民政部门接到求助后，应当及时办理或者转交其他社会救助管理部门办理。乡镇人民政府、街道办事处应当建立统一受理社会救助申请的窗口，及时受理、转办申请事项。</w:t>
      </w:r>
    </w:p>
    <w:p w14:paraId="7ADB9B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第六十一条  履行社会救助职责的工作人员对在社会救助工作中知悉的公民个人信息，除按照规定应当公示的信息外，应当予以保密。</w:t>
      </w:r>
    </w:p>
    <w:p w14:paraId="0FB440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六十二条  县级以上人民政府及其社会救助管理部门应当通过报刊、广播、电视、互联网等媒体，宣传社会救助法律、法规和政策。县级人民政府及其社会救助管理部门应当通过公共查阅室、资料索取点、信息公告栏等便于公众知晓的途径，及时公开社会救助资金、物资的管理和使用等情况，接受社会监督。</w:t>
      </w:r>
    </w:p>
    <w:p w14:paraId="727B30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六十三条  履行社会救助职责的工作人员行使职权，应当接受社会监督。任何单位、个人有权对履行社会救助职责的工作人员在社会救助工作中的违法行为进行举报、投诉。受理举报、投诉的机关应当及时核实、处理。</w:t>
      </w:r>
    </w:p>
    <w:p w14:paraId="33DE7D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第六十四条  县级以上人民政府财政部门、审计机关依法对社会救助资金、物资的筹集、分配、管理和使用实施监督。</w:t>
      </w:r>
    </w:p>
    <w:p w14:paraId="611E10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第六十五条  申请或者已获得社会救助的家庭或者人员，对社会救助管理部门作出的具体行政行为不服的，可以依法申请行政复议或者提起行政诉讼。</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第十二章  法律责任</w:t>
      </w:r>
    </w:p>
    <w:p w14:paraId="5AADAD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六十六条  违反本办法规定，有下列情形之一的，由上级行政机关或者监察机关责令改正；对直接负责的主管人员和其他直接责任人员依法给予处分：（一）对符合申请条件的救助申请不予受理的；（二）对符合救助条件的救助申请不予批准的；（三）对不符合救助条件的救助申请予以批准的；（四）泄露在工作中知悉的公民个人信息，造成后果的；（五）丢失、篡改接受社会救助款物、服务记录等数据的；（六）不按照规定发放社会救助资金、物资或者提供相关服务的；（七）在履行社会救助职责过程中有其他滥用职权、玩忽职守、徇私舞弊行为的。</w:t>
      </w:r>
    </w:p>
    <w:p w14:paraId="6591D0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第六十七条  违反本办法规定，截留、挤占、挪用、私分社会救助资金、物资的，由有关部门责令追回；有违法所得的，没收违法所得；对直接负责的主管人员和其他直接责任人员依法给予处分。</w:t>
      </w:r>
    </w:p>
    <w:p w14:paraId="40251F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六十八条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治安管理处罚。第六十九条  违反本办法规定，构成犯罪的，依法追究刑事责任。</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第十三章  附　　则</w:t>
      </w:r>
    </w:p>
    <w:p w14:paraId="35DEE5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第七十条  本办法自2014年5月1日起施行。</w:t>
      </w:r>
    </w:p>
    <w:p w14:paraId="747BAD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3AFA0D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63583"/>
    <w:rsid w:val="52C2095C"/>
    <w:rsid w:val="601A0B24"/>
    <w:rsid w:val="7759148E"/>
    <w:rsid w:val="7FFD1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8</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2025-11-11T07:06:00Z</dcterms:created>
  <dc:creator>Administrator</dc:creator>
  <cp:lastModifiedBy>刘浩龙</cp:lastModifiedBy>
  <dcterms:modified xsi:type="dcterms:W3CDTF">2025-11-13T08:02:52Z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eyJoZGlkIjoiZjZjMDRhN2QyOGU2NWY2Zjk2MDZlMTNkMGI1MzhlYWYiLCJ1c2VySWQiOiIxNjgxNzkzNDcwIn0=</vt:lpwstr>
  </property>
  <property fmtid="{D5CDD505-2E9C-101B-9397-08002B2CF9AE}" pid="4" name="ICV">
    <vt:lpwstr>2804E5F8F14B4497B09D2BCB26E18033_13</vt:lpwstr>
  </property>
</Properties>
</file>