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F913A">
      <w:pPr>
        <w:pStyle w:val="2"/>
        <w:pageBreakBefore w:val="0"/>
        <w:kinsoku/>
        <w:wordWrap/>
        <w:overflowPunct/>
        <w:topLinePunct w:val="0"/>
        <w:autoSpaceDE/>
        <w:autoSpaceDN/>
        <w:bidi w:val="0"/>
        <w:adjustRightInd/>
        <w:snapToGrid/>
        <w:spacing w:line="560" w:lineRule="exact"/>
        <w:jc w:val="center"/>
        <w:textAlignment w:val="auto"/>
        <w:rPr>
          <w:rStyle w:val="7"/>
          <w:rFonts w:hint="eastAsia"/>
          <w:lang w:eastAsia="zh-CN"/>
        </w:rPr>
      </w:pPr>
    </w:p>
    <w:p w14:paraId="1BBEEC69">
      <w:pPr>
        <w:rPr>
          <w:rStyle w:val="7"/>
          <w:rFonts w:hint="eastAsia"/>
          <w:lang w:eastAsia="zh-CN"/>
        </w:rPr>
      </w:pPr>
    </w:p>
    <w:p w14:paraId="1FA49E9D">
      <w:pPr>
        <w:pStyle w:val="3"/>
        <w:rPr>
          <w:rStyle w:val="7"/>
          <w:rFonts w:hint="eastAsia"/>
          <w:lang w:eastAsia="zh-CN"/>
        </w:rPr>
      </w:pPr>
    </w:p>
    <w:p w14:paraId="33B37447">
      <w:pPr>
        <w:pStyle w:val="3"/>
        <w:rPr>
          <w:rStyle w:val="7"/>
          <w:rFonts w:hint="eastAsia"/>
          <w:lang w:eastAsia="zh-CN"/>
        </w:rPr>
      </w:pPr>
    </w:p>
    <w:p w14:paraId="5C5E6454">
      <w:pPr>
        <w:pStyle w:val="3"/>
        <w:rPr>
          <w:rStyle w:val="7"/>
          <w:rFonts w:hint="eastAsia"/>
          <w:lang w:eastAsia="zh-CN"/>
        </w:rPr>
      </w:pPr>
    </w:p>
    <w:p w14:paraId="16E10315">
      <w:pPr>
        <w:pStyle w:val="3"/>
        <w:rPr>
          <w:rStyle w:val="7"/>
          <w:rFonts w:hint="eastAsia"/>
          <w:lang w:eastAsia="zh-CN"/>
        </w:rPr>
      </w:pPr>
    </w:p>
    <w:p w14:paraId="1B4044C8">
      <w:pPr>
        <w:rPr>
          <w:rFonts w:hint="eastAsia"/>
          <w:lang w:eastAsia="zh-CN"/>
        </w:rPr>
      </w:pPr>
    </w:p>
    <w:p w14:paraId="4627AF5E">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p>
    <w:p w14:paraId="1DF97341">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p>
    <w:p w14:paraId="42F425AF">
      <w:pPr>
        <w:pStyle w:val="3"/>
        <w:rPr>
          <w:rFonts w:hint="eastAsia"/>
          <w:lang w:eastAsia="zh-CN"/>
        </w:rPr>
      </w:pPr>
    </w:p>
    <w:p w14:paraId="3B9AC3BC">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鄢牧〔2024〕36 号</w:t>
      </w:r>
    </w:p>
    <w:p w14:paraId="798B8E2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eastAsia="方正小标宋简体"/>
          <w:sz w:val="44"/>
          <w:szCs w:val="44"/>
        </w:rPr>
      </w:pPr>
    </w:p>
    <w:p w14:paraId="17C4989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eastAsia="方正小标宋简体"/>
          <w:sz w:val="44"/>
          <w:szCs w:val="44"/>
        </w:rPr>
      </w:pPr>
    </w:p>
    <w:p w14:paraId="42EB0C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鄢陵县畜牧发展服务中心</w:t>
      </w:r>
      <w:r>
        <w:rPr>
          <w:rFonts w:hint="eastAsia" w:ascii="黑体" w:hAnsi="黑体" w:eastAsia="黑体" w:cs="黑体"/>
          <w:sz w:val="44"/>
          <w:szCs w:val="44"/>
        </w:rPr>
        <w:t>关于印发</w:t>
      </w:r>
    </w:p>
    <w:p w14:paraId="5064E5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鄢陵县</w:t>
      </w:r>
      <w:r>
        <w:rPr>
          <w:rFonts w:hint="eastAsia" w:ascii="黑体" w:hAnsi="黑体" w:eastAsia="黑体" w:cs="黑体"/>
          <w:sz w:val="44"/>
          <w:szCs w:val="44"/>
        </w:rPr>
        <w:t>动物疫病强制免疫补助政策改革实施方案的通知</w:t>
      </w:r>
    </w:p>
    <w:p w14:paraId="5977F800">
      <w:pPr>
        <w:keepNext w:val="0"/>
        <w:keepLines w:val="0"/>
        <w:pageBreakBefore w:val="0"/>
        <w:widowControl w:val="0"/>
        <w:kinsoku/>
        <w:wordWrap/>
        <w:overflowPunct/>
        <w:topLinePunct w:val="0"/>
        <w:autoSpaceDE/>
        <w:autoSpaceDN/>
        <w:bidi w:val="0"/>
        <w:adjustRightInd/>
        <w:snapToGrid/>
        <w:spacing w:line="640" w:lineRule="exact"/>
        <w:textAlignment w:val="auto"/>
        <w:rPr>
          <w:rFonts w:eastAsia="仿宋"/>
          <w:sz w:val="32"/>
          <w:szCs w:val="32"/>
        </w:rPr>
      </w:pPr>
    </w:p>
    <w:p w14:paraId="61EBEC57">
      <w:pPr>
        <w:keepNext w:val="0"/>
        <w:keepLines w:val="0"/>
        <w:pageBreakBefore w:val="0"/>
        <w:kinsoku/>
        <w:wordWrap/>
        <w:overflowPunct/>
        <w:topLinePunct w:val="0"/>
        <w:bidi w:val="0"/>
        <w:spacing w:line="56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val="en-US" w:eastAsia="zh-CN"/>
        </w:rPr>
        <w:t>基层畜牧兽医站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中心</w:t>
      </w:r>
      <w:r>
        <w:rPr>
          <w:rFonts w:hint="eastAsia" w:ascii="CESI仿宋-GB2312" w:hAnsi="CESI仿宋-GB2312" w:eastAsia="CESI仿宋-GB2312" w:cs="CESI仿宋-GB2312"/>
          <w:sz w:val="32"/>
          <w:szCs w:val="32"/>
        </w:rPr>
        <w:t>有关</w:t>
      </w:r>
      <w:r>
        <w:rPr>
          <w:rFonts w:hint="eastAsia" w:ascii="CESI仿宋-GB2312" w:hAnsi="CESI仿宋-GB2312" w:eastAsia="CESI仿宋-GB2312" w:cs="CESI仿宋-GB2312"/>
          <w:sz w:val="32"/>
          <w:szCs w:val="32"/>
          <w:lang w:val="en-US" w:eastAsia="zh-CN"/>
        </w:rPr>
        <w:t>股室</w:t>
      </w:r>
      <w:r>
        <w:rPr>
          <w:rFonts w:hint="eastAsia" w:ascii="CESI仿宋-GB2312" w:hAnsi="CESI仿宋-GB2312" w:eastAsia="CESI仿宋-GB2312" w:cs="CESI仿宋-GB2312"/>
          <w:sz w:val="32"/>
          <w:szCs w:val="32"/>
        </w:rPr>
        <w:t>：</w:t>
      </w:r>
    </w:p>
    <w:p w14:paraId="62B766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根据《河南省农业农村厅关于印发河南省动物疫病强制免疫补助政策改革实施方案的通知》（豫农文〔2021〕333号）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河南省农业农村厅关于进一步推进动物疫病强制免疫“先打后补”工作的通知</w:t>
      </w:r>
      <w:r>
        <w:rPr>
          <w:rFonts w:hint="eastAsia" w:ascii="CESI仿宋-GB2312" w:hAnsi="CESI仿宋-GB2312" w:eastAsia="CESI仿宋-GB2312" w:cs="CESI仿宋-GB2312"/>
          <w:sz w:val="32"/>
          <w:szCs w:val="32"/>
        </w:rPr>
        <w:t>》（豫农文〔202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439</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val="en-US" w:eastAsia="zh-CN"/>
        </w:rPr>
        <w:t>和</w:t>
      </w:r>
      <w:r>
        <w:rPr>
          <w:rFonts w:hint="eastAsia" w:ascii="CESI仿宋-GB2312" w:hAnsi="CESI仿宋-GB2312" w:eastAsia="CESI仿宋-GB2312" w:cs="CESI仿宋-GB2312"/>
          <w:sz w:val="32"/>
          <w:szCs w:val="32"/>
        </w:rPr>
        <w:t>《许昌市动物疫病强制免疫补助政策改革实施方案》（</w:t>
      </w:r>
      <w:r>
        <w:rPr>
          <w:rFonts w:hint="eastAsia" w:ascii="CESI仿宋-GB2312" w:hAnsi="CESI仿宋-GB2312" w:eastAsia="CESI仿宋-GB2312" w:cs="CESI仿宋-GB2312"/>
          <w:sz w:val="32"/>
          <w:szCs w:val="32"/>
          <w:lang w:val="en-US" w:eastAsia="zh-CN"/>
        </w:rPr>
        <w:t>2024版</w:t>
      </w:r>
      <w:r>
        <w:rPr>
          <w:rFonts w:hint="eastAsia" w:ascii="CESI仿宋-GB2312" w:hAnsi="CESI仿宋-GB2312" w:eastAsia="CESI仿宋-GB2312" w:cs="CESI仿宋-GB2312"/>
          <w:sz w:val="32"/>
          <w:szCs w:val="32"/>
        </w:rPr>
        <w:t>）要求，结合我</w:t>
      </w:r>
      <w:r>
        <w:rPr>
          <w:rFonts w:hint="eastAsia" w:ascii="CESI仿宋-GB2312" w:hAnsi="CESI仿宋-GB2312" w:eastAsia="CESI仿宋-GB2312" w:cs="CESI仿宋-GB2312"/>
          <w:sz w:val="32"/>
          <w:szCs w:val="32"/>
          <w:lang w:val="en-US" w:eastAsia="zh-CN"/>
        </w:rPr>
        <w:t>县</w:t>
      </w:r>
      <w:r>
        <w:rPr>
          <w:rFonts w:hint="eastAsia" w:ascii="CESI仿宋-GB2312" w:hAnsi="CESI仿宋-GB2312" w:eastAsia="CESI仿宋-GB2312" w:cs="CESI仿宋-GB2312"/>
          <w:sz w:val="32"/>
          <w:szCs w:val="32"/>
        </w:rPr>
        <w:t>实际，研究</w:t>
      </w:r>
      <w:r>
        <w:rPr>
          <w:rFonts w:hint="eastAsia" w:ascii="CESI仿宋-GB2312" w:hAnsi="CESI仿宋-GB2312" w:eastAsia="CESI仿宋-GB2312" w:cs="CESI仿宋-GB2312"/>
          <w:sz w:val="32"/>
          <w:szCs w:val="32"/>
          <w:lang w:eastAsia="zh-CN"/>
        </w:rPr>
        <w:t>修</w:t>
      </w:r>
      <w:r>
        <w:rPr>
          <w:rFonts w:hint="eastAsia" w:ascii="CESI仿宋-GB2312" w:hAnsi="CESI仿宋-GB2312" w:eastAsia="CESI仿宋-GB2312" w:cs="CESI仿宋-GB2312"/>
          <w:sz w:val="32"/>
          <w:szCs w:val="32"/>
        </w:rPr>
        <w:t>定了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鄢陵县</w:t>
      </w:r>
      <w:r>
        <w:rPr>
          <w:rFonts w:hint="eastAsia" w:ascii="CESI仿宋-GB2312" w:hAnsi="CESI仿宋-GB2312" w:eastAsia="CESI仿宋-GB2312" w:cs="CESI仿宋-GB2312"/>
          <w:sz w:val="32"/>
          <w:szCs w:val="32"/>
        </w:rPr>
        <w:t>动物疫病强制免疫补助政策改革实施方案》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2024版）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现印发给你们，请遵照执行。</w:t>
      </w:r>
    </w:p>
    <w:p w14:paraId="7E04CE01">
      <w:pPr>
        <w:keepNext w:val="0"/>
        <w:keepLines w:val="0"/>
        <w:pageBreakBefore w:val="0"/>
        <w:widowControl/>
        <w:kinsoku/>
        <w:wordWrap/>
        <w:overflowPunct/>
        <w:topLinePunct w:val="0"/>
        <w:autoSpaceDE w:val="0"/>
        <w:autoSpaceDN w:val="0"/>
        <w:bidi w:val="0"/>
        <w:adjustRightInd w:val="0"/>
        <w:snapToGrid w:val="0"/>
        <w:spacing w:line="460"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 w:eastAsia="zh-CN" w:bidi="ar"/>
        </w:rPr>
      </w:pPr>
    </w:p>
    <w:p w14:paraId="092159AC">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4920" w:firstLineChars="1500"/>
        <w:jc w:val="both"/>
        <w:textAlignment w:val="baseline"/>
        <w:rPr>
          <w:rFonts w:hint="eastAsia" w:ascii="CESI仿宋-GB2312" w:hAnsi="CESI仿宋-GB2312" w:eastAsia="CESI仿宋-GB2312" w:cs="CESI仿宋-GB2312"/>
          <w:spacing w:val="4"/>
          <w:kern w:val="0"/>
          <w:sz w:val="32"/>
          <w:szCs w:val="32"/>
          <w:lang w:val="en" w:eastAsia="zh-CN" w:bidi="ar"/>
        </w:rPr>
      </w:pPr>
      <w:r>
        <w:rPr>
          <w:rFonts w:hint="eastAsia" w:ascii="CESI仿宋-GB2312" w:hAnsi="CESI仿宋-GB2312" w:eastAsia="CESI仿宋-GB2312" w:cs="CESI仿宋-GB2312"/>
          <w:spacing w:val="4"/>
          <w:kern w:val="0"/>
          <w:sz w:val="32"/>
          <w:szCs w:val="32"/>
          <w:lang w:val="en" w:eastAsia="zh-CN" w:bidi="ar"/>
        </w:rPr>
        <w:t>202</w:t>
      </w:r>
      <w:r>
        <w:rPr>
          <w:rFonts w:hint="eastAsia" w:ascii="CESI仿宋-GB2312" w:hAnsi="CESI仿宋-GB2312" w:eastAsia="CESI仿宋-GB2312" w:cs="CESI仿宋-GB2312"/>
          <w:spacing w:val="4"/>
          <w:kern w:val="0"/>
          <w:sz w:val="32"/>
          <w:szCs w:val="32"/>
          <w:lang w:val="en-US" w:eastAsia="zh-CN" w:bidi="ar"/>
        </w:rPr>
        <w:t>4</w:t>
      </w:r>
      <w:r>
        <w:rPr>
          <w:rFonts w:hint="eastAsia" w:ascii="CESI仿宋-GB2312" w:hAnsi="CESI仿宋-GB2312" w:eastAsia="CESI仿宋-GB2312" w:cs="CESI仿宋-GB2312"/>
          <w:spacing w:val="4"/>
          <w:kern w:val="0"/>
          <w:sz w:val="32"/>
          <w:szCs w:val="32"/>
          <w:lang w:val="en" w:eastAsia="zh-CN" w:bidi="ar"/>
        </w:rPr>
        <w:t>年</w:t>
      </w:r>
      <w:r>
        <w:rPr>
          <w:rFonts w:hint="eastAsia" w:ascii="CESI仿宋-GB2312" w:hAnsi="CESI仿宋-GB2312" w:eastAsia="CESI仿宋-GB2312" w:cs="CESI仿宋-GB2312"/>
          <w:spacing w:val="4"/>
          <w:kern w:val="0"/>
          <w:sz w:val="32"/>
          <w:szCs w:val="32"/>
          <w:lang w:val="en-US" w:eastAsia="zh-CN" w:bidi="ar"/>
        </w:rPr>
        <w:t>10</w:t>
      </w:r>
      <w:r>
        <w:rPr>
          <w:rFonts w:hint="eastAsia" w:ascii="CESI仿宋-GB2312" w:hAnsi="CESI仿宋-GB2312" w:eastAsia="CESI仿宋-GB2312" w:cs="CESI仿宋-GB2312"/>
          <w:spacing w:val="4"/>
          <w:kern w:val="0"/>
          <w:sz w:val="32"/>
          <w:szCs w:val="32"/>
          <w:lang w:val="en" w:eastAsia="zh-CN" w:bidi="ar"/>
        </w:rPr>
        <w:t>月</w:t>
      </w:r>
      <w:r>
        <w:rPr>
          <w:rFonts w:hint="eastAsia" w:ascii="CESI仿宋-GB2312" w:hAnsi="CESI仿宋-GB2312" w:eastAsia="CESI仿宋-GB2312" w:cs="CESI仿宋-GB2312"/>
          <w:spacing w:val="4"/>
          <w:kern w:val="0"/>
          <w:sz w:val="32"/>
          <w:szCs w:val="32"/>
          <w:lang w:val="en-US" w:eastAsia="zh-CN" w:bidi="ar"/>
        </w:rPr>
        <w:t>28</w:t>
      </w:r>
      <w:r>
        <w:rPr>
          <w:rFonts w:hint="eastAsia" w:ascii="CESI仿宋-GB2312" w:hAnsi="CESI仿宋-GB2312" w:eastAsia="CESI仿宋-GB2312" w:cs="CESI仿宋-GB2312"/>
          <w:spacing w:val="4"/>
          <w:kern w:val="0"/>
          <w:sz w:val="32"/>
          <w:szCs w:val="32"/>
          <w:lang w:val="en" w:eastAsia="zh-CN" w:bidi="ar"/>
        </w:rPr>
        <w:t>日</w:t>
      </w:r>
    </w:p>
    <w:p w14:paraId="2B555699">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 w:eastAsia="zh-CN" w:bidi="ar"/>
        </w:rPr>
        <w:sectPr>
          <w:footerReference r:id="rId3" w:type="default"/>
          <w:pgSz w:w="11906" w:h="16838"/>
          <w:pgMar w:top="1701" w:right="1587" w:bottom="1587" w:left="1644" w:header="851" w:footer="992" w:gutter="0"/>
          <w:pgNumType w:fmt="numberInDash"/>
          <w:cols w:space="0" w:num="1"/>
          <w:docGrid w:type="lines" w:linePitch="312" w:charSpace="0"/>
        </w:sectPr>
      </w:pPr>
    </w:p>
    <w:p w14:paraId="4E8E9504">
      <w:pPr>
        <w:keepNext w:val="0"/>
        <w:keepLines w:val="0"/>
        <w:pageBreakBefore w:val="0"/>
        <w:kinsoku/>
        <w:wordWrap/>
        <w:overflowPunct/>
        <w:topLinePunct w:val="0"/>
        <w:bidi w:val="0"/>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鄢陵县</w:t>
      </w:r>
      <w:r>
        <w:rPr>
          <w:rFonts w:hint="eastAsia" w:ascii="黑体" w:hAnsi="黑体" w:eastAsia="黑体" w:cs="黑体"/>
          <w:sz w:val="44"/>
          <w:szCs w:val="44"/>
        </w:rPr>
        <w:t>动物疫病强制免疫补助政策改革</w:t>
      </w:r>
    </w:p>
    <w:p w14:paraId="5A6D8767">
      <w:pPr>
        <w:keepNext w:val="0"/>
        <w:keepLines w:val="0"/>
        <w:pageBreakBefore w:val="0"/>
        <w:kinsoku/>
        <w:wordWrap/>
        <w:overflowPunct/>
        <w:topLinePunct w:val="0"/>
        <w:bidi w:val="0"/>
        <w:spacing w:line="560" w:lineRule="exact"/>
        <w:jc w:val="center"/>
        <w:rPr>
          <w:rFonts w:hint="eastAsia" w:ascii="黑体" w:hAnsi="黑体" w:eastAsia="黑体" w:cs="黑体"/>
          <w:sz w:val="44"/>
          <w:szCs w:val="44"/>
        </w:rPr>
      </w:pPr>
      <w:r>
        <w:rPr>
          <w:rFonts w:hint="eastAsia" w:ascii="黑体" w:hAnsi="黑体" w:eastAsia="黑体" w:cs="黑体"/>
          <w:sz w:val="44"/>
          <w:szCs w:val="44"/>
        </w:rPr>
        <w:t>实施方案（</w:t>
      </w:r>
      <w:r>
        <w:rPr>
          <w:rFonts w:hint="eastAsia" w:ascii="黑体" w:hAnsi="黑体" w:eastAsia="黑体" w:cs="黑体"/>
          <w:sz w:val="44"/>
          <w:szCs w:val="44"/>
          <w:lang w:val="en-US" w:eastAsia="zh-CN"/>
        </w:rPr>
        <w:t>2024版</w:t>
      </w:r>
      <w:r>
        <w:rPr>
          <w:rFonts w:hint="eastAsia" w:ascii="黑体" w:hAnsi="黑体" w:eastAsia="黑体" w:cs="黑体"/>
          <w:sz w:val="44"/>
          <w:szCs w:val="44"/>
        </w:rPr>
        <w:t>）</w:t>
      </w:r>
    </w:p>
    <w:p w14:paraId="415A1360">
      <w:pPr>
        <w:keepNext w:val="0"/>
        <w:keepLines w:val="0"/>
        <w:pageBreakBefore w:val="0"/>
        <w:kinsoku/>
        <w:wordWrap/>
        <w:overflowPunct/>
        <w:topLinePunct w:val="0"/>
        <w:bidi w:val="0"/>
        <w:spacing w:line="560" w:lineRule="exact"/>
        <w:jc w:val="center"/>
        <w:rPr>
          <w:rFonts w:eastAsia="方正小标宋简体"/>
          <w:sz w:val="44"/>
          <w:szCs w:val="44"/>
        </w:rPr>
      </w:pPr>
    </w:p>
    <w:p w14:paraId="3CD75FBC">
      <w:pPr>
        <w:keepNext w:val="0"/>
        <w:keepLines w:val="0"/>
        <w:pageBreakBefore w:val="0"/>
        <w:kinsoku/>
        <w:wordWrap/>
        <w:overflowPunct/>
        <w:topLinePunct w:val="0"/>
        <w:bidi w:val="0"/>
        <w:spacing w:line="55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一、总体思路</w:t>
      </w:r>
    </w:p>
    <w:p w14:paraId="40D3A983">
      <w:pPr>
        <w:keepNext w:val="0"/>
        <w:keepLines w:val="0"/>
        <w:pageBreakBefore w:val="0"/>
        <w:kinsoku/>
        <w:wordWrap/>
        <w:overflowPunct/>
        <w:topLinePunct w:val="0"/>
        <w:bidi w:val="0"/>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着眼于化解强制免疫补助政策落实过程中存在的突出问题与风险，巩固并提升强制免疫效果和财政资金使用效率；</w:t>
      </w:r>
      <w:r>
        <w:rPr>
          <w:rFonts w:ascii="仿宋" w:hAnsi="仿宋" w:eastAsia="仿宋" w:cs="仿宋"/>
          <w:sz w:val="32"/>
          <w:szCs w:val="32"/>
        </w:rPr>
        <w:t>树立“生产者防疫、受益者付费”理念，支持市场机制在强免疫苗经销、采购、免疫服务等环节起决定性作用，加快建立富有活力、高效规范、监管有力的强制免疫补助政策实施机制。</w:t>
      </w:r>
    </w:p>
    <w:p w14:paraId="30AA763F">
      <w:pPr>
        <w:keepNext w:val="0"/>
        <w:keepLines w:val="0"/>
        <w:pageBreakBefore w:val="0"/>
        <w:kinsoku/>
        <w:wordWrap/>
        <w:overflowPunct/>
        <w:topLinePunct w:val="0"/>
        <w:bidi w:val="0"/>
        <w:spacing w:line="55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二、目标任务</w:t>
      </w:r>
    </w:p>
    <w:p w14:paraId="2744BE3F">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56" w:firstLineChars="200"/>
        <w:jc w:val="both"/>
        <w:textAlignment w:val="baseline"/>
        <w:rPr>
          <w:rFonts w:ascii="仿宋" w:hAnsi="仿宋" w:eastAsia="仿宋" w:cs="仿宋"/>
          <w:sz w:val="32"/>
          <w:szCs w:val="32"/>
        </w:rPr>
      </w:pPr>
      <w:r>
        <w:rPr>
          <w:rFonts w:hint="eastAsia" w:ascii="仿宋" w:hAnsi="仿宋" w:eastAsia="仿宋" w:cs="仿宋"/>
          <w:spacing w:val="4"/>
          <w:kern w:val="0"/>
          <w:sz w:val="32"/>
          <w:szCs w:val="32"/>
          <w:lang w:val="en" w:eastAsia="zh-CN" w:bidi="ar"/>
        </w:rPr>
        <w:t>深入推进强制免疫补助“先打后补”改革，支持符合条件的</w:t>
      </w:r>
      <w:r>
        <w:rPr>
          <w:rFonts w:hint="eastAsia" w:ascii="仿宋" w:hAnsi="仿宋" w:eastAsia="仿宋" w:cs="仿宋"/>
          <w:spacing w:val="4"/>
          <w:kern w:val="0"/>
          <w:sz w:val="32"/>
          <w:szCs w:val="32"/>
          <w:lang w:val="en-US" w:eastAsia="zh-CN" w:bidi="ar"/>
        </w:rPr>
        <w:t>养殖场户</w:t>
      </w:r>
      <w:r>
        <w:rPr>
          <w:rFonts w:hint="eastAsia" w:ascii="仿宋" w:hAnsi="仿宋" w:eastAsia="仿宋" w:cs="仿宋"/>
          <w:spacing w:val="4"/>
          <w:kern w:val="0"/>
          <w:sz w:val="32"/>
          <w:szCs w:val="32"/>
          <w:lang w:val="en" w:eastAsia="zh-CN" w:bidi="ar"/>
        </w:rPr>
        <w:t>自行采购强制免疫疫苗、自行实施强制免疫，或采用第三方服务主体免疫等形式，开展强制免疫“先打后补”，落实</w:t>
      </w:r>
      <w:r>
        <w:rPr>
          <w:rFonts w:hint="eastAsia" w:ascii="仿宋" w:hAnsi="仿宋" w:eastAsia="仿宋" w:cs="仿宋"/>
          <w:spacing w:val="4"/>
          <w:kern w:val="0"/>
          <w:sz w:val="32"/>
          <w:szCs w:val="32"/>
          <w:lang w:val="en-US" w:eastAsia="zh-CN" w:bidi="ar"/>
        </w:rPr>
        <w:t>养殖场户</w:t>
      </w:r>
      <w:r>
        <w:rPr>
          <w:rFonts w:hint="eastAsia" w:ascii="仿宋" w:hAnsi="仿宋" w:eastAsia="仿宋" w:cs="仿宋"/>
          <w:spacing w:val="4"/>
          <w:kern w:val="0"/>
          <w:sz w:val="32"/>
          <w:szCs w:val="32"/>
          <w:lang w:val="en" w:eastAsia="zh-CN" w:bidi="ar"/>
        </w:rPr>
        <w:t>动物防疫主体责任，扩大“先打后补”覆盖</w:t>
      </w:r>
      <w:r>
        <w:rPr>
          <w:rFonts w:hint="eastAsia" w:ascii="仿宋" w:hAnsi="仿宋" w:eastAsia="仿宋" w:cs="仿宋"/>
          <w:spacing w:val="4"/>
          <w:kern w:val="0"/>
          <w:sz w:val="32"/>
          <w:szCs w:val="32"/>
          <w:lang w:val="en-US" w:eastAsia="zh-CN" w:bidi="ar"/>
        </w:rPr>
        <w:t>范围</w:t>
      </w:r>
      <w:r>
        <w:rPr>
          <w:rFonts w:hint="eastAsia" w:ascii="仿宋" w:hAnsi="仿宋" w:eastAsia="仿宋" w:cs="仿宋"/>
          <w:spacing w:val="4"/>
          <w:kern w:val="0"/>
          <w:sz w:val="32"/>
          <w:szCs w:val="32"/>
          <w:lang w:val="en" w:eastAsia="zh-CN" w:bidi="ar"/>
        </w:rPr>
        <w:t>。</w:t>
      </w:r>
      <w:r>
        <w:rPr>
          <w:rFonts w:ascii="仿宋" w:hAnsi="仿宋" w:eastAsia="仿宋" w:cs="仿宋"/>
          <w:sz w:val="32"/>
          <w:szCs w:val="32"/>
        </w:rPr>
        <w:t>2025年，逐步全面取消政府招标采购强免疫苗。</w:t>
      </w:r>
    </w:p>
    <w:p w14:paraId="5E55D70F">
      <w:pPr>
        <w:keepNext w:val="0"/>
        <w:keepLines w:val="0"/>
        <w:pageBreakBefore w:val="0"/>
        <w:kinsoku/>
        <w:wordWrap/>
        <w:overflowPunct/>
        <w:topLinePunct w:val="0"/>
        <w:bidi w:val="0"/>
        <w:spacing w:line="556" w:lineRule="exact"/>
        <w:ind w:firstLine="640" w:firstLineChars="200"/>
        <w:rPr>
          <w:rFonts w:ascii="黑体" w:hAnsi="黑体" w:eastAsia="黑体"/>
          <w:sz w:val="32"/>
          <w:szCs w:val="32"/>
        </w:rPr>
      </w:pPr>
      <w:r>
        <w:rPr>
          <w:rFonts w:hint="eastAsia" w:ascii="黑体" w:hAnsi="黑体" w:eastAsia="黑体"/>
          <w:sz w:val="32"/>
          <w:szCs w:val="32"/>
        </w:rPr>
        <w:t>三、补贴病种和标准</w:t>
      </w:r>
    </w:p>
    <w:p w14:paraId="6F552F99">
      <w:pPr>
        <w:pStyle w:val="8"/>
        <w:keepNext w:val="0"/>
        <w:keepLines w:val="0"/>
        <w:pageBreakBefore w:val="0"/>
        <w:tabs>
          <w:tab w:val="left" w:pos="1585"/>
        </w:tabs>
        <w:kinsoku/>
        <w:wordWrap/>
        <w:overflowPunct/>
        <w:topLinePunct w:val="0"/>
        <w:bidi w:val="0"/>
        <w:spacing w:line="556" w:lineRule="exact"/>
        <w:ind w:firstLine="640" w:firstLineChars="200"/>
        <w:rPr>
          <w:rFonts w:hint="default" w:ascii="楷体_GB2312" w:hAnsi="楷体" w:eastAsia="楷体_GB2312"/>
          <w:color w:val="000000"/>
          <w:sz w:val="32"/>
          <w:szCs w:val="32"/>
          <w:lang w:val="en-US" w:eastAsia="zh-CN"/>
        </w:rPr>
      </w:pPr>
      <w:r>
        <w:rPr>
          <w:rFonts w:hint="eastAsia" w:ascii="楷体_GB2312" w:hAnsi="楷体" w:eastAsia="楷体_GB2312"/>
          <w:color w:val="000000"/>
          <w:sz w:val="32"/>
          <w:szCs w:val="32"/>
        </w:rPr>
        <w:t>（一）补贴</w:t>
      </w:r>
      <w:r>
        <w:rPr>
          <w:rFonts w:hint="eastAsia" w:ascii="楷体_GB2312" w:hAnsi="楷体" w:eastAsia="楷体_GB2312"/>
          <w:color w:val="000000"/>
          <w:sz w:val="32"/>
          <w:szCs w:val="32"/>
          <w:lang w:eastAsia="zh-CN"/>
        </w:rPr>
        <w:t>范围。</w:t>
      </w:r>
      <w:r>
        <w:rPr>
          <w:rFonts w:hint="eastAsia" w:ascii="仿宋" w:hAnsi="仿宋" w:eastAsia="仿宋" w:cs="仿宋"/>
          <w:spacing w:val="4"/>
          <w:kern w:val="0"/>
          <w:sz w:val="32"/>
          <w:szCs w:val="32"/>
          <w:lang w:val="en-US" w:eastAsia="zh-CN" w:bidi="ar"/>
        </w:rPr>
        <w:t>强制免疫“先打后补”的补助对象，为自主采购疫苗、自行开展免疫且免疫合格的规模养殖场户，或者是为养殖场户提供免疫服务的第三方主体。补助畜禽为猪、牛、羊、禽，补助病种为我</w:t>
      </w:r>
      <w:r>
        <w:rPr>
          <w:rFonts w:hint="eastAsia" w:ascii="仿宋" w:hAnsi="仿宋" w:eastAsia="仿宋" w:cs="仿宋"/>
          <w:spacing w:val="4"/>
          <w:kern w:val="0"/>
          <w:sz w:val="32"/>
          <w:szCs w:val="32"/>
          <w:lang w:val="en" w:eastAsia="zh-CN" w:bidi="ar"/>
        </w:rPr>
        <w:t>省动物疫病强制免疫计划</w:t>
      </w:r>
      <w:r>
        <w:rPr>
          <w:rFonts w:hint="eastAsia" w:ascii="仿宋" w:hAnsi="仿宋" w:eastAsia="仿宋" w:cs="仿宋"/>
          <w:spacing w:val="4"/>
          <w:kern w:val="0"/>
          <w:sz w:val="32"/>
          <w:szCs w:val="32"/>
          <w:lang w:val="en-US" w:eastAsia="zh-CN" w:bidi="ar"/>
        </w:rPr>
        <w:t>规定免疫</w:t>
      </w:r>
      <w:r>
        <w:rPr>
          <w:rFonts w:hint="eastAsia" w:ascii="仿宋" w:hAnsi="仿宋" w:eastAsia="仿宋" w:cs="仿宋"/>
          <w:spacing w:val="4"/>
          <w:kern w:val="0"/>
          <w:sz w:val="32"/>
          <w:szCs w:val="32"/>
          <w:lang w:val="en" w:eastAsia="zh-CN" w:bidi="ar"/>
        </w:rPr>
        <w:t>病种。</w:t>
      </w:r>
    </w:p>
    <w:p w14:paraId="54434AEE">
      <w:pPr>
        <w:keepNext w:val="0"/>
        <w:keepLines w:val="0"/>
        <w:pageBreakBefore w:val="0"/>
        <w:numPr>
          <w:ilvl w:val="0"/>
          <w:numId w:val="1"/>
        </w:numPr>
        <w:tabs>
          <w:tab w:val="left" w:pos="1080"/>
        </w:tabs>
        <w:kinsoku/>
        <w:wordWrap/>
        <w:overflowPunct/>
        <w:topLinePunct w:val="0"/>
        <w:bidi w:val="0"/>
        <w:spacing w:line="556" w:lineRule="exact"/>
        <w:ind w:firstLine="640" w:firstLineChars="200"/>
        <w:rPr>
          <w:rFonts w:hint="default" w:ascii="仿宋" w:hAnsi="仿宋" w:eastAsia="仿宋" w:cs="仿宋"/>
          <w:spacing w:val="4"/>
          <w:kern w:val="0"/>
          <w:sz w:val="31"/>
          <w:szCs w:val="31"/>
          <w:lang w:val="en-US" w:eastAsia="zh-CN" w:bidi="ar"/>
        </w:rPr>
      </w:pPr>
      <w:r>
        <w:rPr>
          <w:rFonts w:hint="eastAsia" w:ascii="楷体_GB2312" w:hAnsi="楷体" w:eastAsia="楷体_GB2312"/>
          <w:color w:val="000000"/>
          <w:sz w:val="32"/>
          <w:szCs w:val="32"/>
        </w:rPr>
        <w:t>补</w:t>
      </w:r>
      <w:r>
        <w:rPr>
          <w:rFonts w:hint="eastAsia" w:ascii="楷体_GB2312" w:hAnsi="楷体" w:eastAsia="楷体_GB2312"/>
          <w:color w:val="000000"/>
          <w:sz w:val="32"/>
          <w:szCs w:val="32"/>
          <w:lang w:eastAsia="zh-CN"/>
        </w:rPr>
        <w:t>助时限。</w:t>
      </w:r>
      <w:r>
        <w:rPr>
          <w:rFonts w:hint="eastAsia" w:ascii="仿宋" w:hAnsi="仿宋" w:eastAsia="仿宋" w:cs="仿宋"/>
          <w:spacing w:val="4"/>
          <w:kern w:val="0"/>
          <w:sz w:val="32"/>
          <w:szCs w:val="32"/>
          <w:lang w:val="en-US" w:eastAsia="zh-CN" w:bidi="ar"/>
        </w:rPr>
        <w:t>“先打后补”周期按年度核算</w:t>
      </w:r>
      <w:r>
        <w:rPr>
          <w:rFonts w:hint="eastAsia" w:ascii="仿宋" w:hAnsi="仿宋" w:eastAsia="仿宋" w:cs="仿宋"/>
          <w:spacing w:val="4"/>
          <w:kern w:val="0"/>
          <w:sz w:val="32"/>
          <w:szCs w:val="32"/>
          <w:lang w:bidi="ar"/>
        </w:rPr>
        <w:t>。</w:t>
      </w:r>
      <w:r>
        <w:rPr>
          <w:rFonts w:hint="eastAsia" w:ascii="仿宋" w:hAnsi="仿宋" w:eastAsia="仿宋" w:cs="仿宋"/>
          <w:spacing w:val="4"/>
          <w:kern w:val="0"/>
          <w:sz w:val="32"/>
          <w:szCs w:val="32"/>
          <w:lang w:val="en-US" w:eastAsia="zh-CN" w:bidi="ar"/>
        </w:rPr>
        <w:t>从2025年起，</w:t>
      </w:r>
      <w:r>
        <w:rPr>
          <w:rFonts w:hint="eastAsia" w:ascii="仿宋" w:hAnsi="仿宋" w:eastAsia="仿宋" w:cs="仿宋"/>
          <w:spacing w:val="4"/>
          <w:kern w:val="0"/>
          <w:sz w:val="32"/>
          <w:szCs w:val="32"/>
          <w:lang w:eastAsia="zh-CN" w:bidi="ar"/>
        </w:rPr>
        <w:t>补助</w:t>
      </w:r>
      <w:r>
        <w:rPr>
          <w:rFonts w:hint="eastAsia" w:ascii="仿宋" w:hAnsi="仿宋" w:eastAsia="仿宋" w:cs="仿宋"/>
          <w:spacing w:val="4"/>
          <w:kern w:val="0"/>
          <w:sz w:val="32"/>
          <w:szCs w:val="32"/>
          <w:lang w:val="en-US" w:eastAsia="zh-CN" w:bidi="ar"/>
        </w:rPr>
        <w:t>统计时段</w:t>
      </w:r>
      <w:r>
        <w:rPr>
          <w:rFonts w:hint="eastAsia" w:ascii="仿宋" w:hAnsi="仿宋" w:eastAsia="仿宋" w:cs="仿宋"/>
          <w:spacing w:val="4"/>
          <w:kern w:val="0"/>
          <w:sz w:val="32"/>
          <w:szCs w:val="32"/>
          <w:lang w:eastAsia="zh-CN" w:bidi="ar"/>
        </w:rPr>
        <w:t>为当年</w:t>
      </w:r>
      <w:r>
        <w:rPr>
          <w:rFonts w:hint="eastAsia" w:ascii="仿宋" w:hAnsi="仿宋" w:eastAsia="仿宋" w:cs="仿宋"/>
          <w:spacing w:val="4"/>
          <w:kern w:val="0"/>
          <w:sz w:val="32"/>
          <w:szCs w:val="32"/>
          <w:lang w:val="en-US" w:eastAsia="zh-CN" w:bidi="ar"/>
        </w:rPr>
        <w:t>3</w:t>
      </w:r>
      <w:r>
        <w:rPr>
          <w:rFonts w:hint="eastAsia" w:ascii="仿宋" w:hAnsi="仿宋" w:eastAsia="仿宋" w:cs="仿宋"/>
          <w:spacing w:val="4"/>
          <w:kern w:val="0"/>
          <w:sz w:val="32"/>
          <w:szCs w:val="32"/>
          <w:lang w:bidi="ar"/>
        </w:rPr>
        <w:t>月</w:t>
      </w:r>
      <w:r>
        <w:rPr>
          <w:rFonts w:hint="eastAsia" w:ascii="仿宋" w:hAnsi="仿宋" w:eastAsia="仿宋" w:cs="仿宋"/>
          <w:spacing w:val="4"/>
          <w:kern w:val="0"/>
          <w:sz w:val="32"/>
          <w:szCs w:val="32"/>
          <w:lang w:val="en-US" w:eastAsia="zh-CN" w:bidi="ar"/>
        </w:rPr>
        <w:t>11</w:t>
      </w:r>
      <w:r>
        <w:rPr>
          <w:rFonts w:hint="eastAsia" w:ascii="仿宋" w:hAnsi="仿宋" w:eastAsia="仿宋" w:cs="仿宋"/>
          <w:spacing w:val="4"/>
          <w:kern w:val="0"/>
          <w:sz w:val="32"/>
          <w:szCs w:val="32"/>
          <w:lang w:bidi="ar"/>
        </w:rPr>
        <w:t>日至</w:t>
      </w:r>
      <w:r>
        <w:rPr>
          <w:rFonts w:hint="eastAsia" w:ascii="仿宋" w:hAnsi="仿宋" w:eastAsia="仿宋" w:cs="仿宋"/>
          <w:spacing w:val="4"/>
          <w:kern w:val="0"/>
          <w:sz w:val="32"/>
          <w:szCs w:val="32"/>
          <w:lang w:eastAsia="zh-CN" w:bidi="ar"/>
        </w:rPr>
        <w:t>下年</w:t>
      </w:r>
      <w:r>
        <w:rPr>
          <w:rFonts w:hint="eastAsia" w:ascii="仿宋" w:hAnsi="仿宋" w:eastAsia="仿宋" w:cs="仿宋"/>
          <w:spacing w:val="4"/>
          <w:kern w:val="0"/>
          <w:sz w:val="32"/>
          <w:szCs w:val="32"/>
          <w:lang w:val="en-US" w:eastAsia="zh-CN" w:bidi="ar"/>
        </w:rPr>
        <w:t>度3月10日，资质申请时间为当年3月10日前。</w:t>
      </w:r>
    </w:p>
    <w:p w14:paraId="3C8D32E9">
      <w:pPr>
        <w:keepNext w:val="0"/>
        <w:keepLines w:val="0"/>
        <w:pageBreakBefore w:val="0"/>
        <w:numPr>
          <w:ilvl w:val="0"/>
          <w:numId w:val="1"/>
        </w:numPr>
        <w:tabs>
          <w:tab w:val="left" w:pos="1080"/>
        </w:tabs>
        <w:kinsoku/>
        <w:wordWrap/>
        <w:overflowPunct/>
        <w:topLinePunct w:val="0"/>
        <w:bidi w:val="0"/>
        <w:spacing w:line="556" w:lineRule="exact"/>
        <w:ind w:firstLine="640" w:firstLineChars="200"/>
        <w:rPr>
          <w:rFonts w:hint="eastAsia" w:ascii="CESI仿宋-GB2312" w:hAnsi="CESI仿宋-GB2312" w:eastAsia="CESI仿宋-GB2312" w:cs="CESI仿宋-GB2312"/>
          <w:spacing w:val="4"/>
          <w:kern w:val="0"/>
          <w:sz w:val="32"/>
          <w:szCs w:val="32"/>
          <w:lang w:val="en-US" w:eastAsia="zh-CN" w:bidi="ar"/>
        </w:rPr>
      </w:pPr>
      <w:r>
        <w:rPr>
          <w:rFonts w:hint="eastAsia" w:ascii="楷体_GB2312" w:hAnsi="楷体" w:eastAsia="楷体_GB2312"/>
          <w:color w:val="000000"/>
          <w:sz w:val="32"/>
          <w:szCs w:val="32"/>
          <w:lang w:eastAsia="zh-CN"/>
        </w:rPr>
        <w:t>补助标准。</w:t>
      </w:r>
      <w:r>
        <w:rPr>
          <w:rFonts w:hint="eastAsia" w:ascii="CESI仿宋-GB2312" w:hAnsi="CESI仿宋-GB2312" w:eastAsia="CESI仿宋-GB2312" w:cs="CESI仿宋-GB2312"/>
          <w:spacing w:val="4"/>
          <w:kern w:val="0"/>
          <w:sz w:val="32"/>
          <w:szCs w:val="32"/>
          <w:lang w:val="en-US" w:eastAsia="zh-CN" w:bidi="ar"/>
        </w:rPr>
        <w:t>结合我县实际，细化补助标准，根据连续全饲养周期和非连续全饲养周期分别进行测算，并适时调整。同批次畜禽免疫单一病种疫苗年度补助金额计算公式参考如下：</w:t>
      </w:r>
    </w:p>
    <w:p w14:paraId="42481EA6">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US" w:eastAsia="zh-CN" w:bidi="ar"/>
        </w:rPr>
      </w:pPr>
      <w:r>
        <w:rPr>
          <w:rFonts w:hint="eastAsia" w:ascii="CESI仿宋-GB2312" w:hAnsi="CESI仿宋-GB2312" w:eastAsia="CESI仿宋-GB2312" w:cs="CESI仿宋-GB2312"/>
          <w:spacing w:val="4"/>
          <w:kern w:val="0"/>
          <w:sz w:val="32"/>
          <w:szCs w:val="32"/>
          <w:lang w:val="en-US" w:eastAsia="zh-CN" w:bidi="ar"/>
        </w:rPr>
        <w:t>连续全饲养周期畜禽补助金额（元）=疫苗补助价格（元/毫升/头份）×单次免疫剂量×免疫次数×免疫计数。</w:t>
      </w:r>
    </w:p>
    <w:p w14:paraId="32491130">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US" w:eastAsia="zh-CN" w:bidi="ar"/>
        </w:rPr>
      </w:pPr>
      <w:r>
        <w:rPr>
          <w:rFonts w:hint="eastAsia" w:ascii="CESI仿宋-GB2312" w:hAnsi="CESI仿宋-GB2312" w:eastAsia="CESI仿宋-GB2312" w:cs="CESI仿宋-GB2312"/>
          <w:spacing w:val="4"/>
          <w:kern w:val="0"/>
          <w:sz w:val="32"/>
          <w:szCs w:val="32"/>
          <w:lang w:val="en-US" w:eastAsia="zh-CN" w:bidi="ar"/>
        </w:rPr>
        <w:t>非连续全饲养周期畜禽补助金额（元）=疫苗补助价格（元/毫升/头份）×单次免疫剂量×免疫计数。</w:t>
      </w:r>
    </w:p>
    <w:p w14:paraId="7416638C">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US" w:eastAsia="zh-CN" w:bidi="ar"/>
        </w:rPr>
      </w:pPr>
      <w:r>
        <w:rPr>
          <w:rFonts w:hint="eastAsia" w:ascii="CESI仿宋-GB2312" w:hAnsi="CESI仿宋-GB2312" w:eastAsia="CESI仿宋-GB2312" w:cs="CESI仿宋-GB2312"/>
          <w:spacing w:val="4"/>
          <w:kern w:val="0"/>
          <w:sz w:val="32"/>
          <w:szCs w:val="32"/>
          <w:lang w:val="en-US" w:eastAsia="zh-CN" w:bidi="ar"/>
        </w:rPr>
        <w:t>疫苗补助价格，2025年原则上按疫苗招标采购价。结合上级资金拨付情况，资金用完为止。</w:t>
      </w:r>
    </w:p>
    <w:p w14:paraId="2BFC9843">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56" w:firstLineChars="200"/>
        <w:jc w:val="both"/>
        <w:textAlignment w:val="baseline"/>
        <w:rPr>
          <w:rFonts w:hint="eastAsia" w:ascii="CESI仿宋-GB2312" w:hAnsi="CESI仿宋-GB2312" w:eastAsia="CESI仿宋-GB2312" w:cs="CESI仿宋-GB2312"/>
          <w:spacing w:val="4"/>
          <w:kern w:val="0"/>
          <w:sz w:val="32"/>
          <w:szCs w:val="32"/>
          <w:lang w:val="en-US" w:eastAsia="zh-CN" w:bidi="ar"/>
        </w:rPr>
      </w:pPr>
      <w:r>
        <w:rPr>
          <w:rFonts w:hint="eastAsia" w:ascii="CESI仿宋-GB2312" w:hAnsi="CESI仿宋-GB2312" w:eastAsia="CESI仿宋-GB2312" w:cs="CESI仿宋-GB2312"/>
          <w:spacing w:val="4"/>
          <w:kern w:val="0"/>
          <w:sz w:val="32"/>
          <w:szCs w:val="32"/>
          <w:lang w:val="en-US" w:eastAsia="zh-CN" w:bidi="ar"/>
        </w:rPr>
        <w:t>免疫计数，免疫商品猪、肉牛、羊、禽数量，原则上以每个核定年度的产地检疫数量计数。免疫奶牛、种畜禽和蛋禽数量，原则上以每个核定年度存栏数量计数。上述数据分别与“先打后补”系统核定的养殖场户“免疫录入”的免疫畜禽数量比较，取最小值核定免疫计数。免疫剂量参照疫苗使用说明书的规定测算；免疫次数参照每年国家动物疫病免疫技术指南推荐免疫程序测算，连续全饲养周期的同批次畜禽免疫次数原则上不应超过推荐免疫程序规定。</w:t>
      </w:r>
    </w:p>
    <w:p w14:paraId="73C04519">
      <w:pPr>
        <w:keepNext w:val="0"/>
        <w:keepLines w:val="0"/>
        <w:pageBreakBefore w:val="0"/>
        <w:tabs>
          <w:tab w:val="left" w:pos="1080"/>
        </w:tabs>
        <w:kinsoku/>
        <w:wordWrap/>
        <w:overflowPunct/>
        <w:topLinePunct w:val="0"/>
        <w:bidi w:val="0"/>
        <w:spacing w:line="556"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四、养殖场申报条件</w:t>
      </w:r>
    </w:p>
    <w:p w14:paraId="4E02F4C4">
      <w:pPr>
        <w:keepNext w:val="0"/>
        <w:keepLines w:val="0"/>
        <w:pageBreakBefore w:val="0"/>
        <w:tabs>
          <w:tab w:val="left" w:pos="1080"/>
        </w:tabs>
        <w:kinsoku/>
        <w:wordWrap/>
        <w:overflowPunct/>
        <w:topLinePunct w:val="0"/>
        <w:bidi w:val="0"/>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（一）申报养殖场规模具体如下：生猪存栏300头或年出栏500头以上、奶牛存栏100头以上、肉牛存栏100头或年出栏50头以上、羊存栏100只或年出栏100只以上、蛋禽存栏2000只以上、肉禽存栏5000只或年出栏1万只以上</w:t>
      </w:r>
      <w:r>
        <w:rPr>
          <w:rFonts w:hint="eastAsia" w:ascii="仿宋_GB2312" w:hAnsi="仿宋_GB2312" w:eastAsia="仿宋_GB2312" w:cs="仿宋_GB2312"/>
          <w:sz w:val="32"/>
          <w:szCs w:val="32"/>
        </w:rPr>
        <w:t>。</w:t>
      </w:r>
      <w:r>
        <w:rPr>
          <w:rFonts w:ascii="仿宋" w:hAnsi="仿宋" w:eastAsia="仿宋" w:cs="仿宋"/>
          <w:sz w:val="32"/>
          <w:szCs w:val="32"/>
        </w:rPr>
        <w:t>其它畜禽</w:t>
      </w:r>
      <w:r>
        <w:rPr>
          <w:rFonts w:hint="eastAsia" w:ascii="仿宋" w:hAnsi="仿宋" w:eastAsia="仿宋" w:cs="仿宋"/>
          <w:sz w:val="32"/>
          <w:szCs w:val="32"/>
        </w:rPr>
        <w:t>规模</w:t>
      </w:r>
      <w:r>
        <w:rPr>
          <w:rFonts w:ascii="仿宋" w:hAnsi="仿宋" w:eastAsia="仿宋" w:cs="仿宋"/>
          <w:sz w:val="32"/>
          <w:szCs w:val="32"/>
        </w:rPr>
        <w:t>标准</w:t>
      </w:r>
      <w:r>
        <w:rPr>
          <w:rFonts w:hint="eastAsia" w:ascii="仿宋" w:hAnsi="仿宋" w:eastAsia="仿宋" w:cs="仿宋"/>
          <w:sz w:val="32"/>
          <w:szCs w:val="32"/>
        </w:rPr>
        <w:t>根据具体情况确定</w:t>
      </w:r>
      <w:r>
        <w:rPr>
          <w:rFonts w:ascii="仿宋" w:hAnsi="仿宋" w:eastAsia="仿宋" w:cs="仿宋"/>
          <w:sz w:val="32"/>
          <w:szCs w:val="32"/>
        </w:rPr>
        <w:t>。</w:t>
      </w:r>
    </w:p>
    <w:p w14:paraId="6BA48B48">
      <w:pPr>
        <w:keepNext w:val="0"/>
        <w:keepLines w:val="0"/>
        <w:pageBreakBefore w:val="0"/>
        <w:kinsoku/>
        <w:wordWrap/>
        <w:overflowPunct/>
        <w:topLinePunct w:val="0"/>
        <w:bidi w:val="0"/>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（二）申报养殖场应依法做好动物疫病强制免疫，按照国家和我省动物疫病强制免疫计划要求，对本场畜禽实施程序化免疫，保证所有畜禽“应免尽免、不留空档”。</w:t>
      </w:r>
      <w:r>
        <w:rPr>
          <w:rFonts w:ascii="仿宋" w:hAnsi="仿宋" w:eastAsia="仿宋" w:cs="仿宋"/>
          <w:sz w:val="32"/>
          <w:szCs w:val="32"/>
        </w:rPr>
        <w:t>加强生物安全管理</w:t>
      </w:r>
      <w:r>
        <w:rPr>
          <w:rFonts w:hint="eastAsia" w:ascii="仿宋" w:hAnsi="仿宋" w:eastAsia="仿宋" w:cs="仿宋"/>
          <w:sz w:val="32"/>
          <w:szCs w:val="32"/>
        </w:rPr>
        <w:t>，</w:t>
      </w:r>
      <w:r>
        <w:rPr>
          <w:rFonts w:ascii="仿宋" w:hAnsi="仿宋" w:eastAsia="仿宋" w:cs="仿宋"/>
          <w:sz w:val="32"/>
          <w:szCs w:val="32"/>
        </w:rPr>
        <w:t>健全各项动物防疫制度</w:t>
      </w:r>
      <w:r>
        <w:rPr>
          <w:rFonts w:hint="eastAsia" w:ascii="仿宋" w:hAnsi="仿宋" w:eastAsia="仿宋" w:cs="仿宋"/>
          <w:sz w:val="32"/>
          <w:szCs w:val="32"/>
        </w:rPr>
        <w:t>，落实免疫、消毒、无害化处理等综合防控措施，</w:t>
      </w:r>
      <w:r>
        <w:rPr>
          <w:rFonts w:ascii="仿宋" w:hAnsi="仿宋" w:eastAsia="仿宋" w:cs="仿宋"/>
          <w:sz w:val="32"/>
          <w:szCs w:val="32"/>
        </w:rPr>
        <w:t>依法依规对病死畜禽进行无害化处理。规范</w:t>
      </w:r>
      <w:r>
        <w:rPr>
          <w:rFonts w:hint="eastAsia" w:ascii="仿宋" w:hAnsi="仿宋" w:eastAsia="仿宋" w:cs="仿宋"/>
          <w:sz w:val="32"/>
          <w:szCs w:val="32"/>
        </w:rPr>
        <w:t>填写</w:t>
      </w:r>
      <w:r>
        <w:rPr>
          <w:rFonts w:ascii="仿宋" w:hAnsi="仿宋" w:eastAsia="仿宋" w:cs="仿宋"/>
          <w:sz w:val="32"/>
          <w:szCs w:val="32"/>
        </w:rPr>
        <w:t>养殖档案、强制免疫疫苗台帐、免疫</w:t>
      </w:r>
      <w:r>
        <w:rPr>
          <w:rFonts w:hint="eastAsia" w:ascii="仿宋" w:hAnsi="仿宋" w:eastAsia="仿宋" w:cs="仿宋"/>
          <w:sz w:val="32"/>
          <w:szCs w:val="32"/>
        </w:rPr>
        <w:t>档案、</w:t>
      </w:r>
      <w:r>
        <w:rPr>
          <w:rFonts w:ascii="仿宋" w:hAnsi="仿宋" w:eastAsia="仿宋" w:cs="仿宋"/>
          <w:sz w:val="32"/>
          <w:szCs w:val="32"/>
        </w:rPr>
        <w:t>无害化处理</w:t>
      </w:r>
      <w:r>
        <w:rPr>
          <w:rFonts w:hint="eastAsia" w:ascii="仿宋" w:hAnsi="仿宋" w:eastAsia="仿宋" w:cs="仿宋"/>
          <w:sz w:val="32"/>
          <w:szCs w:val="32"/>
        </w:rPr>
        <w:t>台账</w:t>
      </w:r>
      <w:r>
        <w:rPr>
          <w:rFonts w:ascii="仿宋" w:hAnsi="仿宋" w:eastAsia="仿宋" w:cs="仿宋"/>
          <w:sz w:val="32"/>
          <w:szCs w:val="32"/>
        </w:rPr>
        <w:t>等，存档备查</w:t>
      </w:r>
      <w:r>
        <w:rPr>
          <w:rFonts w:hint="eastAsia" w:ascii="仿宋" w:hAnsi="仿宋" w:eastAsia="仿宋" w:cs="仿宋"/>
          <w:sz w:val="32"/>
          <w:szCs w:val="32"/>
        </w:rPr>
        <w:t>。自觉接受畜牧</w:t>
      </w:r>
      <w:r>
        <w:rPr>
          <w:rFonts w:hint="eastAsia" w:ascii="仿宋" w:hAnsi="仿宋" w:eastAsia="仿宋" w:cs="仿宋"/>
          <w:sz w:val="32"/>
          <w:szCs w:val="32"/>
          <w:lang w:val="en-US" w:eastAsia="zh-CN"/>
        </w:rPr>
        <w:t>发展服务中心</w:t>
      </w:r>
      <w:r>
        <w:rPr>
          <w:rFonts w:hint="eastAsia" w:ascii="仿宋" w:hAnsi="仿宋" w:eastAsia="仿宋" w:cs="仿宋"/>
          <w:sz w:val="32"/>
          <w:szCs w:val="32"/>
        </w:rPr>
        <w:t>主管部门、</w:t>
      </w:r>
      <w:r>
        <w:rPr>
          <w:rFonts w:hint="eastAsia" w:ascii="仿宋" w:hAnsi="仿宋" w:eastAsia="仿宋" w:cs="仿宋"/>
          <w:sz w:val="32"/>
          <w:szCs w:val="32"/>
          <w:lang w:val="en-US" w:eastAsia="zh-CN"/>
        </w:rPr>
        <w:t>动物检疫站</w:t>
      </w:r>
      <w:r>
        <w:rPr>
          <w:rFonts w:hint="eastAsia" w:ascii="仿宋" w:hAnsi="仿宋" w:eastAsia="仿宋" w:cs="仿宋"/>
          <w:sz w:val="32"/>
          <w:szCs w:val="32"/>
        </w:rPr>
        <w:t>的监督检查；积极配合</w:t>
      </w:r>
      <w:r>
        <w:rPr>
          <w:rFonts w:hint="eastAsia" w:ascii="仿宋" w:hAnsi="仿宋" w:eastAsia="仿宋" w:cs="仿宋"/>
          <w:sz w:val="32"/>
          <w:szCs w:val="32"/>
          <w:lang w:eastAsia="zh-CN"/>
        </w:rPr>
        <w:t>动物</w:t>
      </w:r>
      <w:r>
        <w:rPr>
          <w:rFonts w:hint="eastAsia" w:ascii="仿宋" w:hAnsi="仿宋" w:eastAsia="仿宋" w:cs="仿宋"/>
          <w:sz w:val="32"/>
          <w:szCs w:val="32"/>
          <w:lang w:val="en-US" w:eastAsia="zh-CN"/>
        </w:rPr>
        <w:t>防疫站</w:t>
      </w:r>
      <w:r>
        <w:rPr>
          <w:rFonts w:hint="eastAsia" w:ascii="仿宋" w:hAnsi="仿宋" w:eastAsia="仿宋" w:cs="仿宋"/>
          <w:sz w:val="32"/>
          <w:szCs w:val="32"/>
        </w:rPr>
        <w:t>做好动物疫病采样、监测、流调等工作。</w:t>
      </w:r>
      <w:r>
        <w:rPr>
          <w:rFonts w:ascii="仿宋" w:hAnsi="仿宋" w:eastAsia="仿宋" w:cs="仿宋"/>
          <w:sz w:val="32"/>
          <w:szCs w:val="32"/>
        </w:rPr>
        <w:t>畜禽出栏前，依法向</w:t>
      </w:r>
      <w:r>
        <w:rPr>
          <w:rFonts w:hint="eastAsia" w:ascii="仿宋" w:hAnsi="仿宋" w:eastAsia="仿宋" w:cs="仿宋"/>
          <w:sz w:val="32"/>
          <w:szCs w:val="32"/>
          <w:lang w:val="en-US" w:eastAsia="zh-CN"/>
        </w:rPr>
        <w:t>畜牧兽医站</w:t>
      </w:r>
      <w:r>
        <w:rPr>
          <w:rFonts w:ascii="仿宋" w:hAnsi="仿宋" w:eastAsia="仿宋" w:cs="仿宋"/>
          <w:sz w:val="32"/>
          <w:szCs w:val="32"/>
        </w:rPr>
        <w:t>申报检疫</w:t>
      </w:r>
      <w:r>
        <w:rPr>
          <w:rFonts w:hint="eastAsia" w:ascii="仿宋" w:hAnsi="仿宋" w:eastAsia="仿宋" w:cs="仿宋"/>
          <w:sz w:val="32"/>
          <w:szCs w:val="32"/>
        </w:rPr>
        <w:t>。</w:t>
      </w:r>
    </w:p>
    <w:p w14:paraId="47F2F3FF">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（三）申报养殖场应</w:t>
      </w:r>
      <w:r>
        <w:rPr>
          <w:rFonts w:ascii="仿宋" w:hAnsi="仿宋" w:eastAsia="仿宋" w:cs="仿宋"/>
          <w:sz w:val="32"/>
          <w:szCs w:val="32"/>
        </w:rPr>
        <w:t>主动加强本场畜禽免疫效果</w:t>
      </w:r>
      <w:r>
        <w:rPr>
          <w:rFonts w:hint="eastAsia" w:ascii="仿宋" w:hAnsi="仿宋" w:eastAsia="仿宋" w:cs="仿宋"/>
          <w:sz w:val="32"/>
          <w:szCs w:val="32"/>
        </w:rPr>
        <w:t>检测，并根据免疫抗体水平及时进行补免补防，确保</w:t>
      </w:r>
      <w:r>
        <w:rPr>
          <w:rFonts w:ascii="仿宋" w:hAnsi="仿宋" w:eastAsia="仿宋" w:cs="仿宋"/>
          <w:sz w:val="32"/>
          <w:szCs w:val="32"/>
        </w:rPr>
        <w:t>免疫抗体合格率达到</w:t>
      </w:r>
      <w:r>
        <w:rPr>
          <w:rFonts w:hint="eastAsia" w:ascii="仿宋" w:hAnsi="仿宋" w:eastAsia="仿宋" w:cs="仿宋"/>
          <w:sz w:val="32"/>
          <w:szCs w:val="32"/>
        </w:rPr>
        <w:t>国家</w:t>
      </w:r>
      <w:r>
        <w:rPr>
          <w:rFonts w:ascii="仿宋" w:hAnsi="仿宋" w:eastAsia="仿宋" w:cs="仿宋"/>
          <w:sz w:val="32"/>
          <w:szCs w:val="32"/>
        </w:rPr>
        <w:t>要求</w:t>
      </w:r>
      <w:r>
        <w:rPr>
          <w:rFonts w:hint="eastAsia" w:ascii="仿宋" w:hAnsi="仿宋" w:eastAsia="仿宋" w:cs="仿宋"/>
          <w:sz w:val="32"/>
          <w:szCs w:val="32"/>
        </w:rPr>
        <w:t>。</w:t>
      </w:r>
      <w:r>
        <w:rPr>
          <w:rFonts w:ascii="仿宋" w:hAnsi="仿宋" w:eastAsia="仿宋" w:cs="仿宋"/>
          <w:sz w:val="32"/>
          <w:szCs w:val="32"/>
        </w:rPr>
        <w:t>按规定采购、使用</w:t>
      </w:r>
      <w:r>
        <w:rPr>
          <w:rFonts w:hint="eastAsia" w:ascii="仿宋" w:hAnsi="仿宋" w:eastAsia="仿宋" w:cs="仿宋"/>
          <w:sz w:val="32"/>
          <w:szCs w:val="32"/>
        </w:rPr>
        <w:t>国家批准的</w:t>
      </w:r>
      <w:r>
        <w:rPr>
          <w:rFonts w:hint="eastAsia" w:ascii="仿宋" w:hAnsi="仿宋" w:eastAsia="仿宋" w:cs="仿宋"/>
          <w:sz w:val="32"/>
          <w:szCs w:val="32"/>
          <w:lang w:eastAsia="zh-CN"/>
        </w:rPr>
        <w:t>强制免疫</w:t>
      </w:r>
      <w:r>
        <w:rPr>
          <w:rFonts w:hint="eastAsia" w:ascii="仿宋" w:hAnsi="仿宋" w:eastAsia="仿宋" w:cs="仿宋"/>
          <w:sz w:val="32"/>
          <w:szCs w:val="32"/>
        </w:rPr>
        <w:t>疫苗</w:t>
      </w:r>
      <w:r>
        <w:rPr>
          <w:rFonts w:ascii="仿宋" w:hAnsi="仿宋" w:eastAsia="仿宋" w:cs="仿宋"/>
          <w:sz w:val="32"/>
          <w:szCs w:val="32"/>
        </w:rPr>
        <w:t>，并仅限本场使用，严禁转让和倒卖。</w:t>
      </w:r>
      <w:r>
        <w:rPr>
          <w:rFonts w:hint="eastAsia" w:ascii="仿宋" w:hAnsi="仿宋" w:eastAsia="仿宋" w:cs="仿宋"/>
          <w:sz w:val="32"/>
          <w:szCs w:val="32"/>
        </w:rPr>
        <w:t>据实填报畜禽补栏、出栏、检疫等信息，及时报送疫苗采购、使用等信息</w:t>
      </w:r>
      <w:r>
        <w:rPr>
          <w:rFonts w:hint="eastAsia" w:ascii="仿宋" w:hAnsi="仿宋" w:eastAsia="仿宋" w:cs="仿宋"/>
          <w:sz w:val="32"/>
          <w:szCs w:val="32"/>
          <w:lang w:eastAsia="zh-CN"/>
        </w:rPr>
        <w:t>。</w:t>
      </w:r>
    </w:p>
    <w:p w14:paraId="4934D40C">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（四）养殖场存在以下情况之一的，取消补贴资格。</w:t>
      </w:r>
    </w:p>
    <w:p w14:paraId="1798B5C9">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（1）未</w:t>
      </w:r>
      <w:r>
        <w:rPr>
          <w:rFonts w:ascii="仿宋" w:hAnsi="仿宋" w:eastAsia="仿宋" w:cs="仿宋"/>
          <w:sz w:val="32"/>
          <w:szCs w:val="32"/>
        </w:rPr>
        <w:t>规范</w:t>
      </w:r>
      <w:r>
        <w:rPr>
          <w:rFonts w:hint="eastAsia" w:ascii="仿宋" w:hAnsi="仿宋" w:eastAsia="仿宋" w:cs="仿宋"/>
          <w:sz w:val="32"/>
          <w:szCs w:val="32"/>
        </w:rPr>
        <w:t>填写</w:t>
      </w:r>
      <w:r>
        <w:rPr>
          <w:rFonts w:ascii="仿宋" w:hAnsi="仿宋" w:eastAsia="仿宋" w:cs="仿宋"/>
          <w:sz w:val="32"/>
          <w:szCs w:val="32"/>
        </w:rPr>
        <w:t>养殖档案、强制免疫疫苗台帐、免疫</w:t>
      </w:r>
      <w:r>
        <w:rPr>
          <w:rFonts w:hint="eastAsia" w:ascii="仿宋" w:hAnsi="仿宋" w:eastAsia="仿宋" w:cs="仿宋"/>
          <w:sz w:val="32"/>
          <w:szCs w:val="32"/>
        </w:rPr>
        <w:t>档案、</w:t>
      </w:r>
      <w:r>
        <w:rPr>
          <w:rFonts w:ascii="仿宋" w:hAnsi="仿宋" w:eastAsia="仿宋" w:cs="仿宋"/>
          <w:sz w:val="32"/>
          <w:szCs w:val="32"/>
        </w:rPr>
        <w:t>无害化处理</w:t>
      </w:r>
      <w:r>
        <w:rPr>
          <w:rFonts w:hint="eastAsia" w:ascii="仿宋" w:hAnsi="仿宋" w:eastAsia="仿宋" w:cs="仿宋"/>
          <w:sz w:val="32"/>
          <w:szCs w:val="32"/>
        </w:rPr>
        <w:t>台账</w:t>
      </w:r>
      <w:r>
        <w:rPr>
          <w:rFonts w:hint="eastAsia" w:ascii="仿宋" w:hAnsi="仿宋" w:eastAsia="仿宋" w:cs="仿宋"/>
          <w:sz w:val="32"/>
          <w:szCs w:val="32"/>
          <w:lang w:eastAsia="zh-CN"/>
        </w:rPr>
        <w:t>的。</w:t>
      </w:r>
    </w:p>
    <w:p w14:paraId="1D808A6D">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（2）不配合</w:t>
      </w:r>
      <w:r>
        <w:rPr>
          <w:rFonts w:hint="eastAsia" w:ascii="仿宋" w:hAnsi="仿宋" w:eastAsia="仿宋" w:cs="仿宋"/>
          <w:sz w:val="32"/>
          <w:szCs w:val="32"/>
        </w:rPr>
        <w:t>畜牧</w:t>
      </w:r>
      <w:r>
        <w:rPr>
          <w:rFonts w:hint="eastAsia" w:ascii="仿宋" w:hAnsi="仿宋" w:eastAsia="仿宋" w:cs="仿宋"/>
          <w:sz w:val="32"/>
          <w:szCs w:val="32"/>
          <w:lang w:val="en-US" w:eastAsia="zh-CN"/>
        </w:rPr>
        <w:t>发展服务中心</w:t>
      </w:r>
      <w:r>
        <w:rPr>
          <w:rFonts w:hint="eastAsia" w:ascii="仿宋" w:hAnsi="仿宋" w:eastAsia="仿宋" w:cs="仿宋"/>
          <w:sz w:val="32"/>
          <w:szCs w:val="32"/>
        </w:rPr>
        <w:t>主管部门、</w:t>
      </w:r>
      <w:r>
        <w:rPr>
          <w:rFonts w:hint="eastAsia" w:ascii="仿宋" w:hAnsi="仿宋" w:eastAsia="仿宋" w:cs="仿宋"/>
          <w:sz w:val="32"/>
          <w:szCs w:val="32"/>
          <w:lang w:val="en-US" w:eastAsia="zh-CN"/>
        </w:rPr>
        <w:t>动物检疫站</w:t>
      </w:r>
      <w:r>
        <w:rPr>
          <w:rFonts w:hint="eastAsia" w:ascii="仿宋" w:hAnsi="仿宋" w:eastAsia="仿宋" w:cs="仿宋"/>
          <w:sz w:val="32"/>
          <w:szCs w:val="32"/>
        </w:rPr>
        <w:t>的监督检查</w:t>
      </w:r>
      <w:r>
        <w:rPr>
          <w:rFonts w:hint="eastAsia" w:ascii="仿宋" w:hAnsi="仿宋" w:eastAsia="仿宋" w:cs="仿宋"/>
          <w:sz w:val="32"/>
          <w:szCs w:val="32"/>
          <w:lang w:eastAsia="zh-CN"/>
        </w:rPr>
        <w:t>的。</w:t>
      </w:r>
    </w:p>
    <w:p w14:paraId="63BE757B">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（3）不</w:t>
      </w:r>
      <w:r>
        <w:rPr>
          <w:rFonts w:hint="eastAsia" w:ascii="仿宋" w:hAnsi="仿宋" w:eastAsia="仿宋" w:cs="仿宋"/>
          <w:sz w:val="32"/>
          <w:szCs w:val="32"/>
        </w:rPr>
        <w:t>积极配合</w:t>
      </w:r>
      <w:r>
        <w:rPr>
          <w:rFonts w:hint="eastAsia" w:ascii="仿宋" w:hAnsi="仿宋" w:eastAsia="仿宋" w:cs="仿宋"/>
          <w:sz w:val="32"/>
          <w:szCs w:val="32"/>
          <w:lang w:eastAsia="zh-CN"/>
        </w:rPr>
        <w:t>动物</w:t>
      </w:r>
      <w:r>
        <w:rPr>
          <w:rFonts w:hint="eastAsia" w:ascii="仿宋" w:hAnsi="仿宋" w:eastAsia="仿宋" w:cs="仿宋"/>
          <w:sz w:val="32"/>
          <w:szCs w:val="32"/>
          <w:lang w:val="en-US" w:eastAsia="zh-CN"/>
        </w:rPr>
        <w:t>防疫站</w:t>
      </w:r>
      <w:r>
        <w:rPr>
          <w:rFonts w:hint="eastAsia" w:ascii="仿宋" w:hAnsi="仿宋" w:eastAsia="仿宋" w:cs="仿宋"/>
          <w:sz w:val="32"/>
          <w:szCs w:val="32"/>
        </w:rPr>
        <w:t>做好动物疫病采样、监测、流调等工作</w:t>
      </w:r>
      <w:r>
        <w:rPr>
          <w:rFonts w:hint="eastAsia" w:ascii="仿宋" w:hAnsi="仿宋" w:eastAsia="仿宋" w:cs="仿宋"/>
          <w:sz w:val="32"/>
          <w:szCs w:val="32"/>
          <w:lang w:eastAsia="zh-CN"/>
        </w:rPr>
        <w:t>的。</w:t>
      </w:r>
    </w:p>
    <w:p w14:paraId="6C24EC4E">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ascii="仿宋" w:hAnsi="仿宋" w:eastAsia="仿宋" w:cs="仿宋"/>
          <w:sz w:val="32"/>
          <w:szCs w:val="32"/>
        </w:rPr>
        <w:t>畜禽出栏，</w:t>
      </w:r>
      <w:r>
        <w:rPr>
          <w:rFonts w:hint="eastAsia" w:ascii="仿宋" w:hAnsi="仿宋" w:eastAsia="仿宋" w:cs="仿宋"/>
          <w:sz w:val="32"/>
          <w:szCs w:val="32"/>
          <w:lang w:eastAsia="zh-CN"/>
        </w:rPr>
        <w:t>未</w:t>
      </w:r>
      <w:r>
        <w:rPr>
          <w:rFonts w:ascii="仿宋" w:hAnsi="仿宋" w:eastAsia="仿宋" w:cs="仿宋"/>
          <w:sz w:val="32"/>
          <w:szCs w:val="32"/>
        </w:rPr>
        <w:t>依法向</w:t>
      </w:r>
      <w:r>
        <w:rPr>
          <w:rFonts w:hint="eastAsia" w:ascii="仿宋" w:hAnsi="仿宋" w:eastAsia="仿宋" w:cs="仿宋"/>
          <w:sz w:val="32"/>
          <w:szCs w:val="32"/>
          <w:lang w:val="en-US" w:eastAsia="zh-CN"/>
        </w:rPr>
        <w:t>畜牧兽医站</w:t>
      </w:r>
      <w:r>
        <w:rPr>
          <w:rFonts w:ascii="仿宋" w:hAnsi="仿宋" w:eastAsia="仿宋" w:cs="仿宋"/>
          <w:sz w:val="32"/>
          <w:szCs w:val="32"/>
        </w:rPr>
        <w:t>申报检疫</w:t>
      </w:r>
      <w:r>
        <w:rPr>
          <w:rFonts w:hint="eastAsia" w:ascii="仿宋" w:hAnsi="仿宋" w:eastAsia="仿宋" w:cs="仿宋"/>
          <w:sz w:val="32"/>
          <w:szCs w:val="32"/>
          <w:lang w:eastAsia="zh-CN"/>
        </w:rPr>
        <w:t>的。</w:t>
      </w:r>
    </w:p>
    <w:p w14:paraId="77C7C664">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 经检测</w:t>
      </w:r>
      <w:r>
        <w:rPr>
          <w:rFonts w:ascii="仿宋" w:hAnsi="仿宋" w:eastAsia="仿宋" w:cs="仿宋"/>
          <w:sz w:val="32"/>
          <w:szCs w:val="32"/>
        </w:rPr>
        <w:t>免疫抗体合格率</w:t>
      </w:r>
      <w:r>
        <w:rPr>
          <w:rFonts w:hint="eastAsia" w:ascii="仿宋" w:hAnsi="仿宋" w:eastAsia="仿宋" w:cs="仿宋"/>
          <w:sz w:val="32"/>
          <w:szCs w:val="32"/>
          <w:lang w:eastAsia="zh-CN"/>
        </w:rPr>
        <w:t>未</w:t>
      </w:r>
      <w:bookmarkStart w:id="0" w:name="_GoBack"/>
      <w:bookmarkEnd w:id="0"/>
      <w:r>
        <w:rPr>
          <w:rFonts w:ascii="仿宋" w:hAnsi="仿宋" w:eastAsia="仿宋" w:cs="仿宋"/>
          <w:sz w:val="32"/>
          <w:szCs w:val="32"/>
        </w:rPr>
        <w:t>达到</w:t>
      </w:r>
      <w:r>
        <w:rPr>
          <w:rFonts w:hint="eastAsia" w:ascii="仿宋" w:hAnsi="仿宋" w:eastAsia="仿宋" w:cs="仿宋"/>
          <w:sz w:val="32"/>
          <w:szCs w:val="32"/>
        </w:rPr>
        <w:t>国家</w:t>
      </w:r>
      <w:r>
        <w:rPr>
          <w:rFonts w:ascii="仿宋" w:hAnsi="仿宋" w:eastAsia="仿宋" w:cs="仿宋"/>
          <w:sz w:val="32"/>
          <w:szCs w:val="32"/>
        </w:rPr>
        <w:t>要求</w:t>
      </w:r>
      <w:r>
        <w:rPr>
          <w:rFonts w:hint="eastAsia" w:ascii="仿宋" w:hAnsi="仿宋" w:eastAsia="仿宋" w:cs="仿宋"/>
          <w:sz w:val="32"/>
          <w:szCs w:val="32"/>
          <w:lang w:eastAsia="zh-CN"/>
        </w:rPr>
        <w:t>的</w:t>
      </w:r>
      <w:r>
        <w:rPr>
          <w:rFonts w:hint="eastAsia" w:ascii="仿宋" w:hAnsi="仿宋" w:eastAsia="仿宋" w:cs="仿宋"/>
          <w:sz w:val="32"/>
          <w:szCs w:val="32"/>
        </w:rPr>
        <w:t>。</w:t>
      </w:r>
    </w:p>
    <w:p w14:paraId="466D337D">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（6）未</w:t>
      </w:r>
      <w:r>
        <w:rPr>
          <w:rFonts w:ascii="仿宋" w:hAnsi="仿宋" w:eastAsia="仿宋" w:cs="仿宋"/>
          <w:sz w:val="32"/>
          <w:szCs w:val="32"/>
        </w:rPr>
        <w:t>按规定采购、使用</w:t>
      </w:r>
      <w:r>
        <w:rPr>
          <w:rFonts w:hint="eastAsia" w:ascii="仿宋" w:hAnsi="仿宋" w:eastAsia="仿宋" w:cs="仿宋"/>
          <w:sz w:val="32"/>
          <w:szCs w:val="32"/>
        </w:rPr>
        <w:t>国家批准的</w:t>
      </w:r>
      <w:r>
        <w:rPr>
          <w:rFonts w:hint="eastAsia" w:ascii="仿宋" w:hAnsi="仿宋" w:eastAsia="仿宋" w:cs="仿宋"/>
          <w:sz w:val="32"/>
          <w:szCs w:val="32"/>
          <w:lang w:eastAsia="zh-CN"/>
        </w:rPr>
        <w:t>强制免疫</w:t>
      </w:r>
      <w:r>
        <w:rPr>
          <w:rFonts w:hint="eastAsia" w:ascii="仿宋" w:hAnsi="仿宋" w:eastAsia="仿宋" w:cs="仿宋"/>
          <w:sz w:val="32"/>
          <w:szCs w:val="32"/>
        </w:rPr>
        <w:t>疫苗</w:t>
      </w:r>
      <w:r>
        <w:rPr>
          <w:rFonts w:hint="eastAsia" w:ascii="仿宋" w:hAnsi="仿宋" w:eastAsia="仿宋" w:cs="仿宋"/>
          <w:sz w:val="32"/>
          <w:szCs w:val="32"/>
          <w:lang w:eastAsia="zh-CN"/>
        </w:rPr>
        <w:t>。</w:t>
      </w:r>
    </w:p>
    <w:p w14:paraId="5D5A99E0">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）未</w:t>
      </w:r>
      <w:r>
        <w:rPr>
          <w:rFonts w:hint="eastAsia" w:ascii="仿宋" w:hAnsi="仿宋" w:eastAsia="仿宋" w:cs="仿宋"/>
          <w:sz w:val="32"/>
          <w:szCs w:val="32"/>
        </w:rPr>
        <w:t>据实填报畜禽补栏、出栏、检疫等信息，及时报送疫苗采购、使用等信息</w:t>
      </w:r>
      <w:r>
        <w:rPr>
          <w:rFonts w:hint="eastAsia" w:ascii="仿宋" w:hAnsi="仿宋" w:eastAsia="仿宋" w:cs="仿宋"/>
          <w:sz w:val="32"/>
          <w:szCs w:val="32"/>
          <w:lang w:eastAsia="zh-CN"/>
        </w:rPr>
        <w:t>。</w:t>
      </w:r>
    </w:p>
    <w:p w14:paraId="56191CC3">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）有其它违法、违规行为的。</w:t>
      </w:r>
    </w:p>
    <w:p w14:paraId="4FBAA0FB">
      <w:pPr>
        <w:keepNext w:val="0"/>
        <w:keepLines w:val="0"/>
        <w:pageBreakBefore w:val="0"/>
        <w:kinsoku/>
        <w:wordWrap/>
        <w:overflowPunct/>
        <w:topLinePunct w:val="0"/>
        <w:bidi w:val="0"/>
        <w:spacing w:line="556" w:lineRule="exact"/>
        <w:ind w:firstLine="640" w:firstLineChars="200"/>
        <w:rPr>
          <w:rFonts w:ascii="黑体" w:hAnsi="黑体" w:eastAsia="黑体"/>
          <w:sz w:val="32"/>
          <w:szCs w:val="32"/>
        </w:rPr>
      </w:pPr>
      <w:r>
        <w:rPr>
          <w:rFonts w:hint="eastAsia" w:ascii="黑体" w:hAnsi="黑体" w:eastAsia="黑体"/>
          <w:sz w:val="32"/>
          <w:szCs w:val="32"/>
        </w:rPr>
        <w:t>五、实施程序</w:t>
      </w:r>
    </w:p>
    <w:p w14:paraId="4A7A0CC1">
      <w:pPr>
        <w:keepNext w:val="0"/>
        <w:keepLines w:val="0"/>
        <w:pageBreakBefore w:val="0"/>
        <w:tabs>
          <w:tab w:val="left" w:pos="1080"/>
        </w:tabs>
        <w:kinsoku/>
        <w:wordWrap/>
        <w:overflowPunct/>
        <w:topLinePunct w:val="0"/>
        <w:bidi w:val="0"/>
        <w:spacing w:line="556" w:lineRule="exact"/>
        <w:ind w:firstLine="640" w:firstLineChars="200"/>
        <w:rPr>
          <w:rFonts w:ascii="仿宋" w:hAnsi="仿宋" w:eastAsia="仿宋" w:cs="仿宋"/>
          <w:sz w:val="32"/>
          <w:szCs w:val="32"/>
        </w:rPr>
      </w:pPr>
      <w:r>
        <w:rPr>
          <w:rFonts w:hint="eastAsia" w:ascii="楷体_GB2312" w:hAnsi="楷体" w:eastAsia="楷体_GB2312" w:cs="宋体"/>
          <w:color w:val="000000"/>
          <w:sz w:val="32"/>
          <w:szCs w:val="32"/>
          <w:lang w:bidi="zh-TW"/>
        </w:rPr>
        <w:t>（一）自愿申报</w:t>
      </w:r>
      <w:r>
        <w:rPr>
          <w:rFonts w:hint="eastAsia" w:ascii="楷体_GB2312" w:hAnsi="楷体" w:eastAsia="楷体_GB2312" w:cs="宋体"/>
          <w:color w:val="000000"/>
          <w:sz w:val="32"/>
          <w:szCs w:val="32"/>
          <w:lang w:eastAsia="zh-CN" w:bidi="zh-TW"/>
        </w:rPr>
        <w:t>。</w:t>
      </w:r>
      <w:r>
        <w:rPr>
          <w:rFonts w:hint="eastAsia" w:ascii="仿宋" w:hAnsi="仿宋" w:eastAsia="仿宋" w:cs="仿宋"/>
          <w:sz w:val="32"/>
          <w:szCs w:val="32"/>
        </w:rPr>
        <w:t>规模养殖场在“牧运通”微信小程序上注册和填报强制免疫“先</w:t>
      </w:r>
      <w:r>
        <w:rPr>
          <w:rFonts w:hint="eastAsia" w:ascii="仿宋" w:hAnsi="仿宋" w:eastAsia="仿宋" w:cs="仿宋"/>
          <w:sz w:val="32"/>
          <w:szCs w:val="32"/>
          <w:lang w:eastAsia="zh-CN"/>
        </w:rPr>
        <w:t>打</w:t>
      </w:r>
      <w:r>
        <w:rPr>
          <w:rFonts w:hint="eastAsia" w:ascii="仿宋" w:hAnsi="仿宋" w:eastAsia="仿宋" w:cs="仿宋"/>
          <w:sz w:val="32"/>
          <w:szCs w:val="32"/>
        </w:rPr>
        <w:t>后补”申请，并按要求如实填写相关养殖信息。网上提交申请的视为自愿实施“先打后补”，对规模条件范围内未申请的，视为放弃“先打后补”，且停止供应政府采购强制免疫疫苗。</w:t>
      </w:r>
    </w:p>
    <w:p w14:paraId="7F6DBFA2">
      <w:pPr>
        <w:keepNext w:val="0"/>
        <w:keepLines w:val="0"/>
        <w:pageBreakBefore w:val="0"/>
        <w:tabs>
          <w:tab w:val="left" w:pos="1080"/>
        </w:tabs>
        <w:kinsoku/>
        <w:wordWrap/>
        <w:overflowPunct/>
        <w:topLinePunct w:val="0"/>
        <w:bidi w:val="0"/>
        <w:spacing w:line="556" w:lineRule="exact"/>
        <w:ind w:firstLine="640" w:firstLineChars="200"/>
        <w:rPr>
          <w:rFonts w:ascii="仿宋" w:hAnsi="仿宋" w:eastAsia="仿宋" w:cs="仿宋"/>
          <w:sz w:val="32"/>
          <w:szCs w:val="32"/>
        </w:rPr>
      </w:pPr>
      <w:r>
        <w:rPr>
          <w:rFonts w:hint="eastAsia" w:ascii="楷体_GB2312" w:hAnsi="楷体" w:eastAsia="楷体_GB2312" w:cs="宋体"/>
          <w:color w:val="000000"/>
          <w:sz w:val="32"/>
          <w:szCs w:val="32"/>
          <w:lang w:bidi="zh-TW"/>
        </w:rPr>
        <w:t>（二）资质审核</w:t>
      </w:r>
      <w:r>
        <w:rPr>
          <w:rFonts w:hint="eastAsia" w:ascii="楷体_GB2312" w:hAnsi="楷体" w:eastAsia="楷体_GB2312" w:cs="宋体"/>
          <w:color w:val="000000"/>
          <w:sz w:val="32"/>
          <w:szCs w:val="32"/>
          <w:lang w:eastAsia="zh-CN" w:bidi="zh-TW"/>
        </w:rPr>
        <w:t>。</w:t>
      </w:r>
      <w:r>
        <w:rPr>
          <w:rFonts w:hint="eastAsia" w:ascii="仿宋" w:hAnsi="仿宋" w:eastAsia="仿宋" w:cs="仿宋"/>
          <w:sz w:val="32"/>
          <w:szCs w:val="32"/>
          <w:lang w:val="en-US" w:eastAsia="zh-CN"/>
        </w:rPr>
        <w:t>畜牧发展服务中心</w:t>
      </w:r>
      <w:r>
        <w:rPr>
          <w:rFonts w:hint="eastAsia" w:ascii="仿宋" w:hAnsi="仿宋" w:eastAsia="仿宋" w:cs="仿宋"/>
          <w:sz w:val="32"/>
          <w:szCs w:val="32"/>
        </w:rPr>
        <w:t>收到网上申请后，对养殖场申报资料进行审核，符合要求的予以审核通过，对异常情况及时组织现场核查。对审核通过的名单进行公开公示，及时告知养殖场，同时督促其自主开展强制免疫工作。</w:t>
      </w:r>
    </w:p>
    <w:p w14:paraId="3BB36288">
      <w:pPr>
        <w:keepNext w:val="0"/>
        <w:keepLines w:val="0"/>
        <w:pageBreakBefore w:val="0"/>
        <w:tabs>
          <w:tab w:val="left" w:pos="1080"/>
        </w:tabs>
        <w:kinsoku/>
        <w:wordWrap/>
        <w:overflowPunct/>
        <w:topLinePunct w:val="0"/>
        <w:bidi w:val="0"/>
        <w:spacing w:line="556" w:lineRule="exact"/>
        <w:ind w:firstLine="640" w:firstLineChars="200"/>
        <w:rPr>
          <w:rFonts w:hint="eastAsia" w:ascii="仿宋" w:hAnsi="仿宋" w:eastAsia="仿宋" w:cs="仿宋"/>
          <w:sz w:val="32"/>
          <w:szCs w:val="32"/>
        </w:rPr>
      </w:pPr>
      <w:r>
        <w:rPr>
          <w:rFonts w:hint="eastAsia" w:ascii="楷体_GB2312" w:hAnsi="楷体" w:eastAsia="楷体_GB2312" w:cs="宋体"/>
          <w:color w:val="000000"/>
          <w:sz w:val="32"/>
          <w:szCs w:val="32"/>
          <w:lang w:bidi="zh-TW"/>
        </w:rPr>
        <w:t>（三）免疫管理</w:t>
      </w:r>
      <w:r>
        <w:rPr>
          <w:rFonts w:hint="eastAsia" w:ascii="楷体_GB2312" w:hAnsi="楷体" w:eastAsia="楷体_GB2312" w:cs="宋体"/>
          <w:color w:val="000000"/>
          <w:sz w:val="32"/>
          <w:szCs w:val="32"/>
          <w:lang w:eastAsia="zh-CN" w:bidi="zh-TW"/>
        </w:rPr>
        <w:t>。</w:t>
      </w:r>
      <w:r>
        <w:rPr>
          <w:rFonts w:hint="eastAsia" w:ascii="仿宋" w:hAnsi="仿宋" w:eastAsia="仿宋" w:cs="仿宋"/>
          <w:sz w:val="32"/>
          <w:szCs w:val="32"/>
        </w:rPr>
        <w:t>通过审核的规模养殖场自行选择购买国家批准的强免疫苗实施免疫，做到应免尽免，免疫密度达到100%。实时上传补栏、出栏、疫苗采购、免疫数量、疫苗使用量、疫苗瓶二维码、疫苗包装等信息。</w:t>
      </w:r>
    </w:p>
    <w:p w14:paraId="06D16634">
      <w:pPr>
        <w:keepNext w:val="0"/>
        <w:keepLines w:val="0"/>
        <w:pageBreakBefore w:val="0"/>
        <w:kinsoku/>
        <w:wordWrap/>
        <w:overflowPunct/>
        <w:topLinePunct w:val="0"/>
        <w:bidi w:val="0"/>
        <w:spacing w:line="556" w:lineRule="exact"/>
        <w:ind w:firstLine="640" w:firstLineChars="200"/>
        <w:rPr>
          <w:rFonts w:hint="eastAsia" w:ascii="仿宋" w:hAnsi="仿宋" w:eastAsia="仿宋" w:cs="仿宋"/>
          <w:spacing w:val="4"/>
          <w:kern w:val="0"/>
          <w:sz w:val="32"/>
          <w:szCs w:val="32"/>
          <w:lang w:val="en-US" w:eastAsia="zh-CN" w:bidi="ar"/>
        </w:rPr>
      </w:pPr>
      <w:r>
        <w:rPr>
          <w:rFonts w:hint="eastAsia" w:ascii="楷体_GB2312" w:hAnsi="楷体" w:eastAsia="楷体_GB2312" w:cs="宋体"/>
          <w:color w:val="000000"/>
          <w:sz w:val="32"/>
          <w:szCs w:val="32"/>
          <w:lang w:bidi="zh-TW"/>
        </w:rPr>
        <w:t>（四）抽检核实</w:t>
      </w:r>
      <w:r>
        <w:rPr>
          <w:rFonts w:hint="eastAsia" w:ascii="楷体_GB2312" w:hAnsi="楷体" w:eastAsia="楷体_GB2312" w:cs="宋体"/>
          <w:color w:val="000000"/>
          <w:sz w:val="32"/>
          <w:szCs w:val="32"/>
          <w:lang w:eastAsia="zh-CN" w:bidi="zh-TW"/>
        </w:rPr>
        <w:t>。</w:t>
      </w:r>
      <w:r>
        <w:rPr>
          <w:rFonts w:hint="eastAsia" w:ascii="仿宋" w:hAnsi="仿宋" w:eastAsia="仿宋" w:cs="仿宋"/>
          <w:spacing w:val="4"/>
          <w:kern w:val="0"/>
          <w:sz w:val="32"/>
          <w:szCs w:val="32"/>
          <w:lang w:val="en-US" w:eastAsia="zh-CN" w:bidi="ar"/>
        </w:rPr>
        <w:t>以县级监督抽检为主、省市级飞行抽检为辅，通过实施年度动物疫病监测计划、春秋季防疫检查、专项监测等方式，强化“先打后补”场户强制免疫效果的抽检。参照《农业农村部畜牧兽医局关于印发强免效果监测评价方案和智能化监测设备技术要求的通知》，养殖存栏数量达到猪5000头、牛1000头、羊2000只、禽50000只以上的大型规模养殖场，通过自建实验室或者委托第三方实验室开展免疫效果自评，一个年度至少提供1次免疫抗体检测合格报告，并对检测评价真实性负责。自建实验室和第三方检测机构由市级组织开展比对和</w:t>
      </w:r>
      <w:r>
        <w:rPr>
          <w:rFonts w:hint="eastAsia" w:ascii="仿宋" w:hAnsi="仿宋" w:eastAsia="仿宋" w:cs="仿宋"/>
          <w:spacing w:val="4"/>
          <w:kern w:val="0"/>
          <w:sz w:val="32"/>
          <w:szCs w:val="32"/>
          <w:highlight w:val="none"/>
          <w:lang w:val="en-US" w:eastAsia="zh-CN" w:bidi="ar"/>
        </w:rPr>
        <w:t>认定。对开展强制免疫“先打后补”的其他养殖场户，由县动物防疫站或委托有相应资质的实验室，结合春秋防开展抽检评价，其中规模养殖场全年抽检比例为25%，散养户全年各</w:t>
      </w:r>
      <w:r>
        <w:rPr>
          <w:rFonts w:hint="eastAsia" w:ascii="仿宋" w:hAnsi="仿宋" w:eastAsia="仿宋" w:cs="仿宋"/>
          <w:b w:val="0"/>
          <w:bCs w:val="0"/>
          <w:color w:val="000000" w:themeColor="text1"/>
          <w:spacing w:val="4"/>
          <w:kern w:val="0"/>
          <w:sz w:val="32"/>
          <w:szCs w:val="32"/>
          <w:highlight w:val="none"/>
          <w:lang w:val="en-US" w:eastAsia="zh-CN" w:bidi="ar"/>
          <w14:textFill>
            <w14:solidFill>
              <w14:schemeClr w14:val="tx1"/>
            </w14:solidFill>
          </w14:textFill>
        </w:rPr>
        <w:t>镇每个病种抽检不低于5户，每个病种抽检数量不低于20个样本</w:t>
      </w:r>
      <w:r>
        <w:rPr>
          <w:rFonts w:hint="eastAsia" w:ascii="仿宋" w:hAnsi="仿宋" w:eastAsia="仿宋" w:cs="仿宋"/>
          <w:b w:val="0"/>
          <w:bCs w:val="0"/>
          <w:spacing w:val="4"/>
          <w:kern w:val="0"/>
          <w:sz w:val="32"/>
          <w:szCs w:val="32"/>
          <w:highlight w:val="none"/>
          <w:lang w:val="en-US" w:eastAsia="zh-CN" w:bidi="ar"/>
        </w:rPr>
        <w:t>，</w:t>
      </w:r>
      <w:r>
        <w:rPr>
          <w:rFonts w:hint="eastAsia" w:ascii="仿宋" w:hAnsi="仿宋" w:eastAsia="仿宋" w:cs="仿宋"/>
          <w:spacing w:val="4"/>
          <w:kern w:val="0"/>
          <w:sz w:val="32"/>
          <w:szCs w:val="32"/>
          <w:highlight w:val="none"/>
          <w:lang w:val="en-US" w:eastAsia="zh-CN" w:bidi="ar"/>
        </w:rPr>
        <w:t>并明确专人于采样后10个工作日内将抽检结果录入“先打后补”系统。对抽</w:t>
      </w:r>
      <w:r>
        <w:rPr>
          <w:rFonts w:hint="eastAsia" w:ascii="仿宋" w:hAnsi="仿宋" w:eastAsia="仿宋" w:cs="仿宋"/>
          <w:spacing w:val="4"/>
          <w:kern w:val="0"/>
          <w:sz w:val="32"/>
          <w:szCs w:val="32"/>
          <w:lang w:val="en-US" w:eastAsia="zh-CN" w:bidi="ar"/>
        </w:rPr>
        <w:t>检免疫效果不合格场、户（平均抗体合格率低于70%），经补免并检测合格的方可申请补助，补免所需疫苗费用由养殖场或提供免疫服务的第三方主体承担。补免后抗体检测仍不合格或不按规定补免的，不予发放本年度补助资金。</w:t>
      </w:r>
    </w:p>
    <w:p w14:paraId="41A2FD38">
      <w:pPr>
        <w:keepNext w:val="0"/>
        <w:keepLines w:val="0"/>
        <w:pageBreakBefore w:val="0"/>
        <w:tabs>
          <w:tab w:val="left" w:pos="1080"/>
        </w:tabs>
        <w:kinsoku/>
        <w:wordWrap/>
        <w:overflowPunct/>
        <w:topLinePunct w:val="0"/>
        <w:bidi w:val="0"/>
        <w:spacing w:line="556" w:lineRule="exact"/>
        <w:ind w:firstLine="640" w:firstLineChars="200"/>
        <w:rPr>
          <w:rFonts w:ascii="楷体_GB2312" w:hAnsi="楷体" w:eastAsia="楷体_GB2312"/>
          <w:color w:val="000000"/>
          <w:sz w:val="32"/>
          <w:szCs w:val="32"/>
        </w:rPr>
      </w:pPr>
      <w:r>
        <w:rPr>
          <w:rFonts w:hint="eastAsia" w:ascii="楷体_GB2312" w:hAnsi="楷体" w:eastAsia="楷体_GB2312" w:cs="宋体"/>
          <w:color w:val="000000"/>
          <w:sz w:val="32"/>
          <w:szCs w:val="32"/>
          <w:lang w:bidi="zh-TW"/>
        </w:rPr>
        <w:t>（五）补贴审核</w:t>
      </w:r>
      <w:r>
        <w:rPr>
          <w:rFonts w:hint="eastAsia" w:ascii="楷体_GB2312" w:hAnsi="楷体" w:eastAsia="楷体_GB2312" w:cs="宋体"/>
          <w:color w:val="000000"/>
          <w:sz w:val="32"/>
          <w:szCs w:val="32"/>
          <w:lang w:eastAsia="zh-CN" w:bidi="zh-TW"/>
        </w:rPr>
        <w:t>。</w:t>
      </w:r>
      <w:r>
        <w:rPr>
          <w:rFonts w:hint="eastAsia" w:ascii="仿宋" w:hAnsi="仿宋" w:eastAsia="仿宋" w:cs="仿宋"/>
          <w:sz w:val="32"/>
          <w:szCs w:val="32"/>
        </w:rPr>
        <w:t>畜牧</w:t>
      </w:r>
      <w:r>
        <w:rPr>
          <w:rFonts w:hint="eastAsia" w:ascii="仿宋" w:hAnsi="仿宋" w:eastAsia="仿宋" w:cs="仿宋"/>
          <w:sz w:val="32"/>
          <w:szCs w:val="32"/>
          <w:lang w:val="en-US" w:eastAsia="zh-CN"/>
        </w:rPr>
        <w:t>发展服务中心</w:t>
      </w:r>
      <w:r>
        <w:rPr>
          <w:rFonts w:hint="eastAsia" w:ascii="仿宋" w:hAnsi="仿宋" w:eastAsia="仿宋" w:cs="仿宋"/>
          <w:sz w:val="32"/>
          <w:szCs w:val="32"/>
        </w:rPr>
        <w:t>结合国家兽药产品追溯信息系统数据、畜禽养殖及强制免疫情况、强制免疫效果监测评价、产地检疫等凭证对补贴申请进行审核，对信息异常且无法提供有效佐证材料的，按审核不通过处理。对通过审核的规模养殖场名称、补助畜禽数量及补助资金及时进行公开公示，公示无异议后拨付补贴资金。</w:t>
      </w:r>
    </w:p>
    <w:p w14:paraId="55075104">
      <w:pPr>
        <w:keepNext w:val="0"/>
        <w:keepLines w:val="0"/>
        <w:pageBreakBefore w:val="0"/>
        <w:kinsoku/>
        <w:wordWrap/>
        <w:overflowPunct/>
        <w:topLinePunct w:val="0"/>
        <w:bidi w:val="0"/>
        <w:spacing w:line="556"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县</w:t>
      </w:r>
      <w:r>
        <w:rPr>
          <w:rFonts w:hint="eastAsia" w:ascii="仿宋" w:hAnsi="仿宋" w:eastAsia="仿宋" w:cs="仿宋"/>
          <w:sz w:val="32"/>
          <w:szCs w:val="32"/>
        </w:rPr>
        <w:t>畜牧</w:t>
      </w:r>
      <w:r>
        <w:rPr>
          <w:rFonts w:hint="eastAsia" w:ascii="仿宋" w:hAnsi="仿宋" w:eastAsia="仿宋" w:cs="仿宋"/>
          <w:sz w:val="32"/>
          <w:szCs w:val="32"/>
          <w:lang w:val="en-US" w:eastAsia="zh-CN"/>
        </w:rPr>
        <w:t>发展服务中心</w:t>
      </w:r>
      <w:r>
        <w:rPr>
          <w:rFonts w:hint="eastAsia" w:ascii="仿宋" w:hAnsi="仿宋" w:eastAsia="仿宋" w:cs="仿宋"/>
          <w:sz w:val="32"/>
          <w:szCs w:val="32"/>
        </w:rPr>
        <w:t xml:space="preserve">加强对动物疫病强制免疫“先打后补”工作的组织领导，结合工作实际，强化部门协作，落实经费保障，切实保障工作顺利实施。建立强制免疫情况与产地检疫、财政补助等政策措施挂钩机制，确保财政资金使用效率。建立村级防疫员和特聘动物防疫专员工作责任制,量化强制免疫工作任务,明确考核指标,加强监督检查,确保应免尽免。加大执法力度，严肃惩处违反规定倒买倒卖疫苗、弄虚作假套取国家资金等违法行为。 </w:t>
      </w:r>
    </w:p>
    <w:p w14:paraId="27E57F63">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40" w:firstLineChars="200"/>
        <w:jc w:val="both"/>
        <w:textAlignment w:val="baseline"/>
        <w:rPr>
          <w:rFonts w:hint="eastAsia" w:ascii="Times New Roman" w:hAnsi="Times New Roman" w:eastAsia="仿宋" w:cs="Times New Roman"/>
          <w:spacing w:val="4"/>
          <w:kern w:val="0"/>
          <w:sz w:val="31"/>
          <w:szCs w:val="31"/>
          <w:lang w:val="en-US" w:eastAsia="zh-CN" w:bidi="ar"/>
        </w:rPr>
      </w:pPr>
      <w:r>
        <w:rPr>
          <w:rFonts w:hint="eastAsia" w:ascii="仿宋" w:hAnsi="仿宋" w:eastAsia="仿宋" w:cs="仿宋"/>
          <w:sz w:val="32"/>
          <w:szCs w:val="32"/>
          <w:lang w:val="en-US" w:eastAsia="zh-CN"/>
        </w:rPr>
        <w:t>（二）加</w:t>
      </w:r>
      <w:r>
        <w:rPr>
          <w:rFonts w:hint="eastAsia" w:ascii="仿宋" w:hAnsi="仿宋" w:eastAsia="仿宋" w:cs="仿宋"/>
          <w:spacing w:val="4"/>
          <w:kern w:val="0"/>
          <w:sz w:val="32"/>
          <w:szCs w:val="32"/>
          <w:lang w:val="en-US" w:eastAsia="zh-CN" w:bidi="ar"/>
        </w:rPr>
        <w:t>强经费管理。根据“先打后补”工作实际需求, 结合中央和省级财政补助资金，据实安排“先打后补”财政配套资金。</w:t>
      </w:r>
      <w:r>
        <w:rPr>
          <w:rFonts w:hint="eastAsia" w:ascii="仿宋" w:hAnsi="仿宋" w:eastAsia="仿宋" w:cs="仿宋"/>
          <w:spacing w:val="4"/>
          <w:kern w:val="0"/>
          <w:sz w:val="32"/>
          <w:szCs w:val="32"/>
          <w:highlight w:val="none"/>
          <w:lang w:val="en-US" w:eastAsia="zh-CN" w:bidi="ar"/>
        </w:rPr>
        <w:t>对承接“先打后补”的第三方免疫服务组织，可以以事定补，包干使用，具体补助标准限额根据实际情况确定。按照“谁免疫、补给谁”的原则，经社会公示无异议后</w:t>
      </w:r>
      <w:r>
        <w:rPr>
          <w:rFonts w:hint="eastAsia" w:ascii="仿宋" w:hAnsi="仿宋" w:eastAsia="仿宋" w:cs="仿宋"/>
          <w:spacing w:val="4"/>
          <w:kern w:val="0"/>
          <w:sz w:val="32"/>
          <w:szCs w:val="32"/>
          <w:lang w:val="en-US" w:eastAsia="zh-CN" w:bidi="ar"/>
        </w:rPr>
        <w:t>，积极协调县财政于每年4月30日前将上年度“先打后补”补助资金拨付给符合条件且申请材料齐全的养殖场（户）或第三方服务主体。养殖主体是个人的，通过“一卡通”方式进行发放。</w:t>
      </w:r>
    </w:p>
    <w:p w14:paraId="0DA20ACA">
      <w:pPr>
        <w:keepNext w:val="0"/>
        <w:keepLines w:val="0"/>
        <w:pageBreakBefore w:val="0"/>
        <w:widowControl/>
        <w:kinsoku/>
        <w:wordWrap/>
        <w:overflowPunct/>
        <w:topLinePunct w:val="0"/>
        <w:autoSpaceDE w:val="0"/>
        <w:autoSpaceDN w:val="0"/>
        <w:bidi w:val="0"/>
        <w:adjustRightInd w:val="0"/>
        <w:snapToGrid w:val="0"/>
        <w:spacing w:line="556" w:lineRule="exact"/>
        <w:ind w:left="0" w:leftChars="0" w:right="0" w:rightChars="0"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动物</w:t>
      </w:r>
      <w:r>
        <w:rPr>
          <w:rFonts w:hint="eastAsia" w:ascii="仿宋" w:hAnsi="仿宋" w:eastAsia="仿宋" w:cs="仿宋"/>
          <w:sz w:val="32"/>
          <w:szCs w:val="32"/>
          <w:lang w:val="en-US" w:eastAsia="zh-CN"/>
        </w:rPr>
        <w:t>防疫站</w:t>
      </w:r>
      <w:r>
        <w:rPr>
          <w:rFonts w:hint="eastAsia" w:ascii="仿宋" w:hAnsi="仿宋" w:eastAsia="仿宋" w:cs="仿宋"/>
          <w:sz w:val="32"/>
          <w:szCs w:val="32"/>
        </w:rPr>
        <w:t>要结合动物疫病监测和流行病学调查计划，重点加强对“先打后补”规模养殖场的监测和评估，及时掌握养殖场免疫状况，确保免疫密度和质量</w:t>
      </w:r>
      <w:r>
        <w:rPr>
          <w:rFonts w:ascii="仿宋" w:hAnsi="仿宋" w:eastAsia="仿宋" w:cs="仿宋"/>
          <w:sz w:val="32"/>
          <w:szCs w:val="32"/>
        </w:rPr>
        <w:t>。</w:t>
      </w:r>
    </w:p>
    <w:p w14:paraId="39C57779">
      <w:pPr>
        <w:keepNext w:val="0"/>
        <w:keepLines w:val="0"/>
        <w:pageBreakBefore w:val="0"/>
        <w:kinsoku/>
        <w:wordWrap/>
        <w:overflowPunct/>
        <w:topLinePunct w:val="0"/>
        <w:bidi w:val="0"/>
        <w:spacing w:line="556" w:lineRule="exact"/>
        <w:ind w:firstLine="640" w:firstLineChars="200"/>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动物检疫站配合县</w:t>
      </w:r>
      <w:r>
        <w:rPr>
          <w:rFonts w:hint="eastAsia" w:ascii="仿宋" w:hAnsi="仿宋" w:eastAsia="仿宋" w:cs="仿宋"/>
          <w:sz w:val="32"/>
          <w:szCs w:val="32"/>
        </w:rPr>
        <w:t xml:space="preserve">农业综合行政执法机构重点加强对“先打后补”规模养殖场的巡视监管，加强对养殖场户养殖档案、免疫记录、疫苗合规性、检测报告真实性等情况的监督检查，监督其依法履行强制免疫义务，健全各项防疫制度，落实各项防控措施。强化产地检疫，严查免疫记录，未按规定开展强制免疫的，一律不得出具检疫证明。 </w:t>
      </w:r>
    </w:p>
    <w:sectPr>
      <w:footerReference r:id="rId4" w:type="default"/>
      <w:pgSz w:w="11906" w:h="16838"/>
      <w:pgMar w:top="1871" w:right="1474" w:bottom="158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616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628650" cy="264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8650" cy="264795"/>
                      </a:xfrm>
                      <a:prstGeom prst="rect">
                        <a:avLst/>
                      </a:prstGeom>
                      <a:noFill/>
                      <a:ln w="6350">
                        <a:noFill/>
                      </a:ln>
                    </wps:spPr>
                    <wps:txbx>
                      <w:txbxContent>
                        <w:p w14:paraId="04B54AE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6pt;height:20.85pt;width:49.5pt;mso-position-horizontal:center;mso-position-horizontal-relative:margin;z-index:251659264;mso-width-relative:page;mso-height-relative:page;" filled="f" stroked="f" coordsize="21600,21600" o:gfxdata="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gtN9jVAAAABgEAAA8AAAAAAAAAAQAgAAAAIgAAAGRycy9kb3ducmV2LnhtbFBL&#10;AQIUABQAAAAIAIdO4kBTgBucwAEAAHoDAAAOAAAAAAAAAAEAIAAAACQBAABkcnMvZTJvRG9jLnht&#10;bFBLBQYAAAAABgAGAFkBAABWBQAAAAA=&#10;">
              <v:fill on="f" focussize="0,0"/>
              <v:stroke on="f" weight="0.5pt"/>
              <v:imagedata o:title=""/>
              <o:lock v:ext="edit" aspectratio="f"/>
              <v:textbox inset="0mm,0mm,0mm,0mm">
                <w:txbxContent>
                  <w:p w14:paraId="04B54AE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AB0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D5D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9D5D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E691A"/>
    <w:multiLevelType w:val="singleLevel"/>
    <w:tmpl w:val="EBCE69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DcxNGU4YTQwODFhZDRmYjFkMTk4ZDIwYzVhMzMifQ=="/>
  </w:docVars>
  <w:rsids>
    <w:rsidRoot w:val="14C615D4"/>
    <w:rsid w:val="01EF572E"/>
    <w:rsid w:val="065C25DE"/>
    <w:rsid w:val="06C54E52"/>
    <w:rsid w:val="0D5266E6"/>
    <w:rsid w:val="0F2F3A89"/>
    <w:rsid w:val="10AC26A8"/>
    <w:rsid w:val="12A6008B"/>
    <w:rsid w:val="14C615D4"/>
    <w:rsid w:val="1F077C4C"/>
    <w:rsid w:val="25C9476B"/>
    <w:rsid w:val="264D05DC"/>
    <w:rsid w:val="26D67AA8"/>
    <w:rsid w:val="2D2325AC"/>
    <w:rsid w:val="2F561217"/>
    <w:rsid w:val="33816369"/>
    <w:rsid w:val="35F81971"/>
    <w:rsid w:val="38185010"/>
    <w:rsid w:val="3ECF3797"/>
    <w:rsid w:val="41DE68CE"/>
    <w:rsid w:val="42A52C2B"/>
    <w:rsid w:val="4A7A7E0A"/>
    <w:rsid w:val="4ECF3EEA"/>
    <w:rsid w:val="502A0856"/>
    <w:rsid w:val="50A4640A"/>
    <w:rsid w:val="52B50BE3"/>
    <w:rsid w:val="56A07BF7"/>
    <w:rsid w:val="57A44166"/>
    <w:rsid w:val="59257ACD"/>
    <w:rsid w:val="5BBC38AA"/>
    <w:rsid w:val="5F1B03DA"/>
    <w:rsid w:val="688920BB"/>
    <w:rsid w:val="6C3C2767"/>
    <w:rsid w:val="6D324317"/>
    <w:rsid w:val="6D601880"/>
    <w:rsid w:val="6E0C762A"/>
    <w:rsid w:val="6EBC0778"/>
    <w:rsid w:val="750B717B"/>
    <w:rsid w:val="77133FAB"/>
    <w:rsid w:val="7D793D54"/>
    <w:rsid w:val="7D8A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character" w:styleId="7">
    <w:name w:val="Hyperlink"/>
    <w:basedOn w:val="6"/>
    <w:qFormat/>
    <w:uiPriority w:val="0"/>
    <w:rPr>
      <w:color w:val="0000FF"/>
      <w:u w:val="single"/>
    </w:rPr>
  </w:style>
  <w:style w:type="paragraph" w:customStyle="1" w:styleId="8">
    <w:name w:val="Body text|1"/>
    <w:basedOn w:val="1"/>
    <w:qFormat/>
    <w:uiPriority w:val="0"/>
    <w:pPr>
      <w:spacing w:line="456"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3447</Words>
  <Characters>3530</Characters>
  <Lines>0</Lines>
  <Paragraphs>0</Paragraphs>
  <TotalTime>6</TotalTime>
  <ScaleCrop>false</ScaleCrop>
  <LinksUpToDate>false</LinksUpToDate>
  <CharactersWithSpaces>3535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2024-10-21T02:07:00Z</dcterms:created>
  <dc:creator>Administrator</dc:creator>
  <cp:lastModifiedBy>Administrator</cp:lastModifiedBy>
  <cp:lastPrinted>2024-10-28T02:51:00Z</cp:lastPrinted>
  <dcterms:modified xsi:type="dcterms:W3CDTF">2024-11-06T08:40:33Z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4A9F6388F04F42FC8B9AB2EF01926982_12</vt:lpwstr>
  </property>
</Properties>
</file>