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1350" w:firstLineChars="300"/>
        <w:jc w:val="both"/>
        <w:textAlignment w:val="auto"/>
        <w:rPr>
          <w:rFonts w:hint="eastAsia" w:ascii="仿宋_GB2312" w:hAnsi="仿宋_GB2312" w:cs="仿宋_GB2312"/>
          <w:i w:val="0"/>
          <w:caps w:val="0"/>
          <w:color w:val="191919"/>
          <w:spacing w:val="5"/>
          <w:kern w:val="2"/>
          <w:sz w:val="44"/>
          <w:szCs w:val="44"/>
          <w:shd w:val="clear" w:fill="FFFFFF"/>
          <w:lang w:val="en-US" w:eastAsia="zh-CN" w:bidi="ar-SA"/>
        </w:rPr>
      </w:pPr>
      <w:r>
        <w:rPr>
          <w:rFonts w:hint="eastAsia" w:ascii="仿宋_GB2312" w:hAnsi="仿宋_GB2312" w:cs="仿宋_GB2312"/>
          <w:i w:val="0"/>
          <w:caps w:val="0"/>
          <w:color w:val="191919"/>
          <w:spacing w:val="5"/>
          <w:kern w:val="2"/>
          <w:sz w:val="44"/>
          <w:szCs w:val="44"/>
          <w:shd w:val="clear" w:fill="FFFFFF"/>
          <w:lang w:val="en-US" w:eastAsia="zh-CN" w:bidi="ar-SA"/>
        </w:rPr>
        <w:t>水利局全力做好防汛防台工作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1350" w:firstLineChars="300"/>
        <w:jc w:val="both"/>
        <w:textAlignment w:val="auto"/>
        <w:rPr>
          <w:rFonts w:hint="eastAsia" w:ascii="仿宋_GB2312" w:hAnsi="仿宋_GB2312" w:cs="仿宋_GB2312"/>
          <w:i w:val="0"/>
          <w:caps w:val="0"/>
          <w:color w:val="191919"/>
          <w:spacing w:val="5"/>
          <w:kern w:val="2"/>
          <w:sz w:val="44"/>
          <w:szCs w:val="44"/>
          <w:shd w:val="clear" w:fill="FFFFFF"/>
          <w:lang w:val="en-US" w:eastAsia="zh-CN" w:bidi="ar-SA"/>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191919"/>
          <w:spacing w:val="5"/>
          <w:kern w:val="2"/>
          <w:sz w:val="32"/>
          <w:szCs w:val="32"/>
          <w:shd w:val="clear" w:fill="FFFFFF"/>
          <w:lang w:val="en-US" w:eastAsia="zh-CN" w:bidi="ar-SA"/>
        </w:rPr>
      </w:pPr>
      <w:r>
        <w:rPr>
          <w:rFonts w:hint="eastAsia" w:ascii="仿宋_GB2312" w:hAnsi="仿宋_GB2312" w:eastAsia="仿宋_GB2312" w:cs="仿宋_GB2312"/>
          <w:i w:val="0"/>
          <w:caps w:val="0"/>
          <w:color w:val="191919"/>
          <w:spacing w:val="5"/>
          <w:kern w:val="2"/>
          <w:sz w:val="32"/>
          <w:szCs w:val="32"/>
          <w:shd w:val="clear" w:fill="FFFFFF"/>
          <w:lang w:val="en-US" w:eastAsia="zh-CN" w:bidi="ar-SA"/>
        </w:rPr>
        <w:t>为做好今年第</w:t>
      </w:r>
      <w:r>
        <w:rPr>
          <w:rFonts w:hint="eastAsia" w:ascii="仿宋_GB2312" w:hAnsi="仿宋_GB2312" w:cs="仿宋_GB2312"/>
          <w:i w:val="0"/>
          <w:caps w:val="0"/>
          <w:color w:val="191919"/>
          <w:spacing w:val="5"/>
          <w:kern w:val="2"/>
          <w:sz w:val="32"/>
          <w:szCs w:val="32"/>
          <w:shd w:val="clear" w:fill="FFFFFF"/>
          <w:lang w:val="en-US" w:eastAsia="zh-CN" w:bidi="ar-SA"/>
        </w:rPr>
        <w:t>5</w:t>
      </w:r>
      <w:r>
        <w:rPr>
          <w:rFonts w:hint="eastAsia" w:ascii="仿宋_GB2312" w:hAnsi="仿宋_GB2312" w:eastAsia="仿宋_GB2312" w:cs="仿宋_GB2312"/>
          <w:i w:val="0"/>
          <w:caps w:val="0"/>
          <w:color w:val="191919"/>
          <w:spacing w:val="5"/>
          <w:kern w:val="2"/>
          <w:sz w:val="32"/>
          <w:szCs w:val="32"/>
          <w:shd w:val="clear" w:fill="FFFFFF"/>
          <w:lang w:val="en-US" w:eastAsia="zh-CN" w:bidi="ar-SA"/>
        </w:rPr>
        <w:t>号台风“杜苏芮”的防范工作，</w:t>
      </w:r>
      <w:r>
        <w:rPr>
          <w:rFonts w:hint="eastAsia" w:ascii="仿宋_GB2312" w:hAnsi="仿宋_GB2312" w:cs="仿宋_GB2312"/>
          <w:i w:val="0"/>
          <w:caps w:val="0"/>
          <w:color w:val="191919"/>
          <w:spacing w:val="5"/>
          <w:kern w:val="2"/>
          <w:sz w:val="32"/>
          <w:szCs w:val="32"/>
          <w:shd w:val="clear" w:fill="FFFFFF"/>
          <w:lang w:val="en-US" w:eastAsia="zh-CN" w:bidi="ar-SA"/>
        </w:rPr>
        <w:t>水利局深入贯彻习近平总书记关于防汛救灾重要讲话和重要指示批示精神，</w:t>
      </w:r>
      <w:r>
        <w:rPr>
          <w:rFonts w:hint="eastAsia" w:ascii="仿宋_GB2312" w:hAnsi="仿宋_GB2312" w:eastAsia="仿宋_GB2312" w:cs="仿宋_GB2312"/>
          <w:i w:val="0"/>
          <w:caps w:val="0"/>
          <w:color w:val="191919"/>
          <w:spacing w:val="5"/>
          <w:kern w:val="2"/>
          <w:sz w:val="32"/>
          <w:szCs w:val="32"/>
          <w:shd w:val="clear" w:fill="FFFFFF"/>
          <w:lang w:val="en-US" w:eastAsia="zh-CN" w:bidi="ar-SA"/>
        </w:rPr>
        <w:t>高度重视、精心组织，防汛防台各项工作有序有力推进</w:t>
      </w:r>
      <w:r>
        <w:rPr>
          <w:rFonts w:hint="eastAsia" w:ascii="仿宋_GB2312" w:hAnsi="仿宋_GB2312" w:cs="仿宋_GB2312"/>
          <w:i w:val="0"/>
          <w:caps w:val="0"/>
          <w:color w:val="191919"/>
          <w:spacing w:val="5"/>
          <w:kern w:val="2"/>
          <w:sz w:val="32"/>
          <w:szCs w:val="32"/>
          <w:shd w:val="clear" w:fill="FFFFFF"/>
          <w:lang w:val="en-US" w:eastAsia="zh-CN" w:bidi="ar-SA"/>
        </w:rPr>
        <w:t>，全力保障了人民群众生命财产安全。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i w:val="0"/>
          <w:caps w:val="0"/>
          <w:color w:val="191919"/>
          <w:spacing w:val="5"/>
          <w:sz w:val="32"/>
          <w:szCs w:val="32"/>
          <w:shd w:val="clear" w:fill="FFFFFF"/>
        </w:rPr>
      </w:pPr>
      <w:r>
        <w:rPr>
          <w:rFonts w:hint="eastAsia" w:ascii="仿宋_GB2312" w:hAnsi="仿宋_GB2312" w:eastAsia="仿宋_GB2312" w:cs="仿宋_GB2312"/>
          <w:b/>
          <w:i w:val="0"/>
          <w:caps w:val="0"/>
          <w:color w:val="191919"/>
          <w:spacing w:val="5"/>
          <w:sz w:val="32"/>
          <w:szCs w:val="32"/>
          <w:shd w:val="clear" w:fill="FFFFFF"/>
          <w:lang w:eastAsia="zh-CN"/>
        </w:rPr>
        <w:t>高度重视，压实责任。</w:t>
      </w:r>
      <w:r>
        <w:rPr>
          <w:rFonts w:hint="eastAsia" w:ascii="仿宋_GB2312" w:hAnsi="仿宋_GB2312" w:eastAsia="仿宋_GB2312" w:cs="仿宋_GB2312"/>
          <w:i w:val="0"/>
          <w:caps w:val="0"/>
          <w:color w:val="191919"/>
          <w:spacing w:val="5"/>
          <w:sz w:val="32"/>
          <w:szCs w:val="32"/>
          <w:shd w:val="clear" w:fill="FFFFFF"/>
          <w:lang w:eastAsia="zh-CN"/>
        </w:rPr>
        <w:t>省</w:t>
      </w:r>
      <w:r>
        <w:rPr>
          <w:rFonts w:hint="eastAsia" w:ascii="仿宋_GB2312" w:hAnsi="仿宋_GB2312" w:cs="仿宋_GB2312"/>
          <w:i w:val="0"/>
          <w:caps w:val="0"/>
          <w:color w:val="191919"/>
          <w:spacing w:val="5"/>
          <w:sz w:val="32"/>
          <w:szCs w:val="32"/>
          <w:shd w:val="clear" w:fill="FFFFFF"/>
          <w:lang w:eastAsia="zh-CN"/>
        </w:rPr>
        <w:t>、</w:t>
      </w:r>
      <w:r>
        <w:rPr>
          <w:rFonts w:hint="eastAsia" w:ascii="仿宋_GB2312" w:hAnsi="仿宋_GB2312" w:eastAsia="仿宋_GB2312" w:cs="仿宋_GB2312"/>
          <w:i w:val="0"/>
          <w:caps w:val="0"/>
          <w:color w:val="191919"/>
          <w:spacing w:val="5"/>
          <w:sz w:val="32"/>
          <w:szCs w:val="32"/>
          <w:shd w:val="clear" w:fill="FFFFFF"/>
          <w:lang w:eastAsia="zh-CN"/>
        </w:rPr>
        <w:t>市</w:t>
      </w:r>
      <w:r>
        <w:rPr>
          <w:rFonts w:hint="eastAsia" w:ascii="仿宋_GB2312" w:hAnsi="仿宋_GB2312" w:cs="仿宋_GB2312"/>
          <w:i w:val="0"/>
          <w:caps w:val="0"/>
          <w:color w:val="191919"/>
          <w:spacing w:val="5"/>
          <w:sz w:val="32"/>
          <w:szCs w:val="32"/>
          <w:shd w:val="clear" w:fill="FFFFFF"/>
          <w:lang w:eastAsia="zh-CN"/>
        </w:rPr>
        <w:t>、</w:t>
      </w:r>
      <w:r>
        <w:rPr>
          <w:rFonts w:hint="eastAsia" w:ascii="仿宋_GB2312" w:hAnsi="仿宋_GB2312" w:eastAsia="仿宋_GB2312" w:cs="仿宋_GB2312"/>
          <w:i w:val="0"/>
          <w:caps w:val="0"/>
          <w:color w:val="191919"/>
          <w:spacing w:val="5"/>
          <w:sz w:val="32"/>
          <w:szCs w:val="32"/>
          <w:shd w:val="clear" w:fill="FFFFFF"/>
          <w:lang w:eastAsia="zh-CN"/>
        </w:rPr>
        <w:t>县</w:t>
      </w:r>
      <w:r>
        <w:rPr>
          <w:rFonts w:hint="eastAsia" w:ascii="仿宋_GB2312" w:hAnsi="仿宋_GB2312" w:cs="仿宋_GB2312"/>
          <w:i w:val="0"/>
          <w:caps w:val="0"/>
          <w:color w:val="191919"/>
          <w:spacing w:val="5"/>
          <w:sz w:val="32"/>
          <w:szCs w:val="32"/>
          <w:shd w:val="clear" w:fill="FFFFFF"/>
          <w:lang w:eastAsia="zh-CN"/>
        </w:rPr>
        <w:t>防范应对“杜苏芮”台风专题调度会召开后，水利局立即组织召开防汛工作调度会，深入研判分析“杜苏芮”台风发展形势，强调要</w:t>
      </w:r>
      <w:r>
        <w:rPr>
          <w:rFonts w:hint="eastAsia" w:ascii="仿宋_GB2312" w:hAnsi="仿宋_GB2312" w:eastAsia="仿宋_GB2312" w:cs="仿宋_GB2312"/>
          <w:i w:val="0"/>
          <w:caps w:val="0"/>
          <w:color w:val="191919"/>
          <w:spacing w:val="5"/>
          <w:sz w:val="32"/>
          <w:szCs w:val="32"/>
          <w:shd w:val="clear" w:fill="FFFFFF"/>
        </w:rPr>
        <w:t>坚决克服侥幸心理和麻痹思想，树立“宁可信其大，不可信其小”、“防于无形</w:t>
      </w:r>
      <w:r>
        <w:rPr>
          <w:rFonts w:hint="eastAsia" w:ascii="仿宋_GB2312" w:hAnsi="仿宋_GB2312" w:cs="仿宋_GB2312"/>
          <w:i w:val="0"/>
          <w:caps w:val="0"/>
          <w:color w:val="191919"/>
          <w:spacing w:val="5"/>
          <w:sz w:val="32"/>
          <w:szCs w:val="32"/>
          <w:shd w:val="clear" w:fill="FFFFFF"/>
          <w:lang w:eastAsia="zh-CN"/>
        </w:rPr>
        <w:t>，治于未乱”的思想，压紧压实责任，严阵以待、严防死守，坚决打赢防汛防台这场硬仗。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i w:val="0"/>
          <w:caps w:val="0"/>
          <w:color w:val="191919"/>
          <w:spacing w:val="5"/>
          <w:sz w:val="32"/>
          <w:szCs w:val="32"/>
          <w:shd w:val="clear" w:fill="FFFFFF"/>
        </w:rPr>
        <w:t>紧盯重点，全面排查。</w:t>
      </w:r>
      <w:r>
        <w:rPr>
          <w:rFonts w:hint="eastAsia" w:ascii="仿宋_GB2312" w:hAnsi="仿宋_GB2312" w:eastAsia="仿宋_GB2312" w:cs="仿宋_GB2312"/>
          <w:i w:val="0"/>
          <w:caps w:val="0"/>
          <w:color w:val="191919"/>
          <w:spacing w:val="5"/>
          <w:sz w:val="32"/>
          <w:szCs w:val="32"/>
          <w:shd w:val="clear" w:fill="FFFFFF"/>
        </w:rPr>
        <w:t>水利局班子成员和技术骨干，组成6个专项排查组，在前期</w:t>
      </w:r>
      <w:r>
        <w:rPr>
          <w:rFonts w:hint="eastAsia" w:ascii="仿宋_GB2312" w:hAnsi="仿宋_GB2312" w:cs="仿宋_GB2312"/>
          <w:i w:val="0"/>
          <w:caps w:val="0"/>
          <w:color w:val="191919"/>
          <w:spacing w:val="5"/>
          <w:sz w:val="32"/>
          <w:szCs w:val="32"/>
          <w:shd w:val="clear" w:fill="FFFFFF"/>
          <w:lang w:eastAsia="zh-CN"/>
        </w:rPr>
        <w:t>隐患</w:t>
      </w:r>
      <w:r>
        <w:rPr>
          <w:rFonts w:hint="eastAsia" w:ascii="仿宋_GB2312" w:hAnsi="仿宋_GB2312" w:eastAsia="仿宋_GB2312" w:cs="仿宋_GB2312"/>
          <w:i w:val="0"/>
          <w:caps w:val="0"/>
          <w:color w:val="191919"/>
          <w:spacing w:val="5"/>
          <w:sz w:val="32"/>
          <w:szCs w:val="32"/>
          <w:shd w:val="clear" w:fill="FFFFFF"/>
        </w:rPr>
        <w:t>排查的基础之上，对全县主要防洪河道、堤防、</w:t>
      </w:r>
      <w:bookmarkStart w:id="0" w:name="_GoBack"/>
      <w:bookmarkEnd w:id="0"/>
      <w:r>
        <w:rPr>
          <w:rFonts w:hint="eastAsia" w:ascii="仿宋_GB2312" w:hAnsi="仿宋_GB2312" w:eastAsia="仿宋_GB2312" w:cs="仿宋_GB2312"/>
          <w:i w:val="0"/>
          <w:caps w:val="0"/>
          <w:color w:val="191919"/>
          <w:spacing w:val="5"/>
          <w:sz w:val="32"/>
          <w:szCs w:val="32"/>
          <w:shd w:val="clear" w:fill="FFFFFF"/>
        </w:rPr>
        <w:t>7座大中型水闸等重点区域、重点部位开展“拉网式”再排查，督促落实防汛防台措施，</w:t>
      </w:r>
      <w:r>
        <w:rPr>
          <w:rFonts w:hint="eastAsia" w:ascii="仿宋_GB2312" w:hAnsi="仿宋_GB2312" w:eastAsia="仿宋_GB2312" w:cs="仿宋_GB2312"/>
          <w:i w:val="0"/>
          <w:caps w:val="0"/>
          <w:color w:val="191919"/>
          <w:spacing w:val="5"/>
          <w:sz w:val="32"/>
          <w:szCs w:val="32"/>
          <w:shd w:val="clear" w:fill="FFFFFF"/>
        </w:rPr>
        <w:t>各管理所</w:t>
      </w:r>
      <w:r>
        <w:rPr>
          <w:rFonts w:hint="eastAsia" w:ascii="仿宋_GB2312" w:hAnsi="仿宋_GB2312" w:cs="仿宋_GB2312"/>
          <w:i w:val="0"/>
          <w:caps w:val="0"/>
          <w:color w:val="191919"/>
          <w:spacing w:val="5"/>
          <w:sz w:val="32"/>
          <w:szCs w:val="32"/>
          <w:shd w:val="clear" w:fill="FFFFFF"/>
          <w:lang w:eastAsia="zh-CN"/>
        </w:rPr>
        <w:t>人</w:t>
      </w:r>
      <w:r>
        <w:rPr>
          <w:rFonts w:hint="eastAsia" w:ascii="仿宋_GB2312" w:hAnsi="仿宋_GB2312" w:eastAsia="仿宋_GB2312" w:cs="仿宋_GB2312"/>
          <w:i w:val="0"/>
          <w:caps w:val="0"/>
          <w:color w:val="191919"/>
          <w:spacing w:val="5"/>
          <w:sz w:val="32"/>
          <w:szCs w:val="32"/>
          <w:shd w:val="clear" w:fill="FFFFFF"/>
        </w:rPr>
        <w:t>员在岗在位，加密巡查次数，上堤展开巡查督查，重点观察水位变化情况、堤内坡有无塌陷和裂痕、有无水面冒泡翻水花、堤外坡有无异常积水和流水等现象，做到不放过任何一个细节，不放过任何一个盲区</w:t>
      </w:r>
      <w:r>
        <w:rPr>
          <w:rFonts w:hint="eastAsia" w:ascii="仿宋_GB2312" w:hAnsi="仿宋_GB2312" w:cs="仿宋_GB2312"/>
          <w:i w:val="0"/>
          <w:caps w:val="0"/>
          <w:color w:val="191919"/>
          <w:spacing w:val="5"/>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63" w:firstLineChars="200"/>
        <w:textAlignment w:val="auto"/>
        <w:rPr>
          <w:rFonts w:hint="eastAsia" w:ascii="仿宋_GB2312" w:hAnsi="仿宋_GB2312" w:eastAsia="仿宋_GB2312" w:cs="仿宋_GB2312"/>
          <w:b w:val="0"/>
          <w:i w:val="0"/>
          <w:caps w:val="0"/>
          <w:color w:val="191919"/>
          <w:spacing w:val="5"/>
          <w:sz w:val="32"/>
          <w:szCs w:val="32"/>
          <w:shd w:val="clear" w:fill="FFFFFF"/>
        </w:rPr>
      </w:pPr>
      <w:r>
        <w:rPr>
          <w:rFonts w:hint="eastAsia" w:ascii="仿宋_GB2312" w:hAnsi="仿宋_GB2312" w:eastAsia="仿宋_GB2312" w:cs="仿宋_GB2312"/>
          <w:b/>
          <w:i w:val="0"/>
          <w:caps w:val="0"/>
          <w:color w:val="191919"/>
          <w:spacing w:val="5"/>
          <w:sz w:val="32"/>
          <w:szCs w:val="32"/>
          <w:shd w:val="clear" w:fill="FFFFFF"/>
        </w:rPr>
        <w:t>加强检测、科学研判。</w:t>
      </w:r>
      <w:r>
        <w:rPr>
          <w:rFonts w:hint="eastAsia" w:ascii="仿宋_GB2312" w:hAnsi="仿宋_GB2312" w:eastAsia="仿宋_GB2312" w:cs="仿宋_GB2312"/>
          <w:b w:val="0"/>
          <w:i w:val="0"/>
          <w:caps w:val="0"/>
          <w:color w:val="191919"/>
          <w:spacing w:val="5"/>
          <w:sz w:val="32"/>
          <w:szCs w:val="32"/>
          <w:shd w:val="clear" w:fill="FFFFFF"/>
        </w:rPr>
        <w:t>水利局严格执行24小时领导带班值班制度，密切关注台风动向、强度变化、影响范围，监视雨情、水情和灾情，重点加强对主要防洪河道、大闸、泵站、在建水利工程等重点区域的监测，做到实时监测、实时播报、实时预警。</w:t>
      </w:r>
      <w:r>
        <w:rPr>
          <w:rFonts w:hint="eastAsia" w:ascii="仿宋_GB2312" w:hAnsi="仿宋_GB2312" w:cs="仿宋_GB2312"/>
          <w:b w:val="0"/>
          <w:i w:val="0"/>
          <w:caps w:val="0"/>
          <w:color w:val="191919"/>
          <w:spacing w:val="5"/>
          <w:sz w:val="32"/>
          <w:szCs w:val="32"/>
          <w:shd w:val="clear" w:fill="FFFFFF"/>
          <w:lang w:eastAsia="zh-CN"/>
        </w:rPr>
        <w:t>强降雨期间</w:t>
      </w:r>
      <w:r>
        <w:rPr>
          <w:rFonts w:hint="eastAsia" w:ascii="仿宋_GB2312" w:hAnsi="仿宋_GB2312" w:eastAsia="仿宋_GB2312" w:cs="仿宋_GB2312"/>
          <w:b w:val="0"/>
          <w:i w:val="0"/>
          <w:caps w:val="0"/>
          <w:color w:val="191919"/>
          <w:spacing w:val="5"/>
          <w:sz w:val="32"/>
          <w:szCs w:val="32"/>
          <w:shd w:val="clear" w:fill="FFFFFF"/>
        </w:rPr>
        <w:t>，各主要防洪河道水位都在警戒水位以下，河道水势平稳。</w:t>
      </w:r>
    </w:p>
    <w:p>
      <w:pPr>
        <w:keepNext w:val="0"/>
        <w:keepLines w:val="0"/>
        <w:pageBreakBefore w:val="0"/>
        <w:kinsoku/>
        <w:wordWrap/>
        <w:overflowPunct/>
        <w:topLinePunct w:val="0"/>
        <w:autoSpaceDE/>
        <w:autoSpaceDN/>
        <w:bidi w:val="0"/>
        <w:adjustRightInd/>
        <w:snapToGrid/>
        <w:spacing w:line="560" w:lineRule="exact"/>
        <w:ind w:left="0" w:leftChars="0" w:firstLine="663" w:firstLineChars="200"/>
        <w:textAlignment w:val="auto"/>
        <w:rPr>
          <w:rFonts w:hint="eastAsia" w:ascii="仿宋_GB2312" w:hAnsi="仿宋_GB2312" w:eastAsia="仿宋_GB2312" w:cs="仿宋_GB2312"/>
          <w:b w:val="0"/>
          <w:i w:val="0"/>
          <w:caps w:val="0"/>
          <w:color w:val="191919"/>
          <w:spacing w:val="5"/>
          <w:sz w:val="32"/>
          <w:szCs w:val="32"/>
          <w:shd w:val="clear" w:fill="FFFFFF"/>
        </w:rPr>
      </w:pPr>
      <w:r>
        <w:rPr>
          <w:rFonts w:hint="eastAsia" w:ascii="仿宋_GB2312" w:hAnsi="仿宋_GB2312" w:eastAsia="仿宋_GB2312" w:cs="仿宋_GB2312"/>
          <w:b/>
          <w:i w:val="0"/>
          <w:caps w:val="0"/>
          <w:color w:val="191919"/>
          <w:spacing w:val="5"/>
          <w:sz w:val="32"/>
          <w:szCs w:val="32"/>
          <w:shd w:val="clear" w:fill="FFFFFF"/>
        </w:rPr>
        <w:t>强化值班，严阵以待。</w:t>
      </w:r>
      <w:r>
        <w:rPr>
          <w:rFonts w:hint="eastAsia" w:ascii="仿宋_GB2312" w:hAnsi="仿宋_GB2312" w:eastAsia="仿宋_GB2312" w:cs="仿宋_GB2312"/>
          <w:b w:val="0"/>
          <w:i w:val="0"/>
          <w:caps w:val="0"/>
          <w:color w:val="191919"/>
          <w:spacing w:val="5"/>
          <w:sz w:val="32"/>
          <w:szCs w:val="32"/>
          <w:shd w:val="clear" w:fill="FFFFFF"/>
        </w:rPr>
        <w:t>水利局严格执行24小时值班制度和领导带班制度，根据天气变化情况，增加值班人数；带班领导随时在岗，及时处置突发情况。严格执行信息报送规定，及时报送雨水工情。防汛物资、应急设备准备充足，应急抢险队伍24小时</w:t>
      </w:r>
      <w:r>
        <w:rPr>
          <w:rFonts w:hint="eastAsia" w:ascii="仿宋_GB2312" w:hAnsi="仿宋_GB2312" w:cs="仿宋_GB2312"/>
          <w:b w:val="0"/>
          <w:i w:val="0"/>
          <w:caps w:val="0"/>
          <w:color w:val="191919"/>
          <w:spacing w:val="5"/>
          <w:sz w:val="32"/>
          <w:szCs w:val="32"/>
          <w:shd w:val="clear" w:fill="FFFFFF"/>
          <w:lang w:eastAsia="zh-CN"/>
        </w:rPr>
        <w:t>随时</w:t>
      </w:r>
      <w:r>
        <w:rPr>
          <w:rFonts w:hint="eastAsia" w:ascii="仿宋_GB2312" w:hAnsi="仿宋_GB2312" w:eastAsia="仿宋_GB2312" w:cs="仿宋_GB2312"/>
          <w:b w:val="0"/>
          <w:i w:val="0"/>
          <w:caps w:val="0"/>
          <w:color w:val="191919"/>
          <w:spacing w:val="5"/>
          <w:sz w:val="32"/>
          <w:szCs w:val="32"/>
          <w:shd w:val="clear" w:fill="FFFFFF"/>
        </w:rPr>
        <w:t>待命，确保一旦发生险情迅速行动、迅速处置。</w:t>
      </w:r>
    </w:p>
    <w:p>
      <w:pPr>
        <w:keepNext w:val="0"/>
        <w:keepLines w:val="0"/>
        <w:pageBreakBefore w:val="0"/>
        <w:kinsoku/>
        <w:wordWrap/>
        <w:overflowPunct/>
        <w:topLinePunct w:val="0"/>
        <w:autoSpaceDE/>
        <w:autoSpaceDN/>
        <w:bidi w:val="0"/>
        <w:adjustRightInd/>
        <w:snapToGrid/>
        <w:spacing w:line="560" w:lineRule="exact"/>
        <w:ind w:left="0" w:leftChars="0" w:firstLine="663" w:firstLineChars="200"/>
        <w:textAlignment w:val="auto"/>
        <w:rPr>
          <w:rFonts w:hint="eastAsia" w:ascii="仿宋_GB2312" w:hAnsi="仿宋_GB2312" w:eastAsia="仿宋_GB2312" w:cs="仿宋_GB2312"/>
          <w:b w:val="0"/>
          <w:i w:val="0"/>
          <w:caps w:val="0"/>
          <w:color w:val="191919"/>
          <w:spacing w:val="5"/>
          <w:sz w:val="32"/>
          <w:szCs w:val="32"/>
          <w:shd w:val="clear" w:fill="FFFFFF"/>
        </w:rPr>
      </w:pPr>
      <w:r>
        <w:rPr>
          <w:rFonts w:hint="eastAsia" w:ascii="仿宋_GB2312" w:hAnsi="仿宋_GB2312" w:eastAsia="仿宋_GB2312" w:cs="仿宋_GB2312"/>
          <w:b/>
          <w:i w:val="0"/>
          <w:caps w:val="0"/>
          <w:color w:val="191919"/>
          <w:spacing w:val="5"/>
          <w:sz w:val="32"/>
          <w:szCs w:val="32"/>
          <w:shd w:val="clear" w:fill="FFFFFF"/>
        </w:rPr>
        <w:t>关注水情，科学调度。</w:t>
      </w:r>
      <w:r>
        <w:rPr>
          <w:rFonts w:hint="eastAsia" w:ascii="仿宋_GB2312" w:hAnsi="仿宋_GB2312" w:eastAsia="仿宋_GB2312" w:cs="仿宋_GB2312"/>
          <w:b w:val="0"/>
          <w:i w:val="0"/>
          <w:caps w:val="0"/>
          <w:color w:val="191919"/>
          <w:spacing w:val="5"/>
          <w:sz w:val="32"/>
          <w:szCs w:val="32"/>
          <w:shd w:val="clear" w:fill="FFFFFF"/>
        </w:rPr>
        <w:t>水利局密切关注雨水情变化趋势，加强洪水预泄分析研判，接市局关于做好佛耳岗水库泄洪的通知，积极做好泄洪准备，通过引黄干渠进行泄洪分流，有效利缓解上游排洪压力。同时根据河道水量，做到蓄排相结合，防止极旱极涝天气发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00CF3"/>
    <w:rsid w:val="10700CF3"/>
    <w:rsid w:val="124B0A80"/>
    <w:rsid w:val="20DC36CF"/>
    <w:rsid w:val="2325464E"/>
    <w:rsid w:val="50D55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ind w:firstLine="0" w:firstLineChars="0"/>
      <w:jc w:val="center"/>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2023-08-02T00:37:00Z</dcterms:created>
  <dc:creator>Administrator</dc:creator>
  <cp:lastModifiedBy>Administrator</cp:lastModifiedBy>
  <dcterms:modified xsi:type="dcterms:W3CDTF">2023-08-02T02:57:04Z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