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1"/>
        <w:gridCol w:w="694"/>
        <w:gridCol w:w="1137"/>
        <w:gridCol w:w="706"/>
        <w:gridCol w:w="4614"/>
        <w:gridCol w:w="1275"/>
        <w:gridCol w:w="1241"/>
      </w:tblGrid>
      <w:tr w:rsidR="00B36A2A">
        <w:trPr>
          <w:trHeight w:val="558"/>
          <w:jc w:val="center"/>
        </w:trPr>
        <w:tc>
          <w:tcPr>
            <w:tcW w:w="10988" w:type="dxa"/>
            <w:gridSpan w:val="7"/>
            <w:tcBorders>
              <w:top w:val="nil"/>
              <w:left w:val="nil"/>
              <w:right w:val="nil"/>
            </w:tcBorders>
            <w:vAlign w:val="center"/>
          </w:tcPr>
          <w:p w:rsidR="00B36A2A" w:rsidRDefault="008207EC">
            <w:pPr>
              <w:spacing w:line="594" w:lineRule="exact"/>
              <w:jc w:val="center"/>
              <w:rPr>
                <w:rFonts w:eastAsia="方正小标宋简体"/>
                <w:bCs/>
                <w:sz w:val="44"/>
                <w:szCs w:val="44"/>
              </w:rPr>
            </w:pPr>
            <w:bookmarkStart w:id="0" w:name="_GoBack"/>
            <w:bookmarkEnd w:id="0"/>
            <w:r>
              <w:rPr>
                <w:rFonts w:eastAsia="方正小标宋简体" w:hint="eastAsia"/>
                <w:bCs/>
                <w:sz w:val="44"/>
                <w:szCs w:val="44"/>
              </w:rPr>
              <w:t>餐饮服务食品安全监督检查参考要点表</w:t>
            </w:r>
          </w:p>
          <w:p w:rsidR="00B36A2A" w:rsidRDefault="008207EC">
            <w:pPr>
              <w:spacing w:line="594" w:lineRule="exact"/>
              <w:jc w:val="center"/>
              <w:rPr>
                <w:rFonts w:eastAsia="方正小标宋简体"/>
                <w:bCs/>
                <w:sz w:val="44"/>
                <w:szCs w:val="44"/>
              </w:rPr>
            </w:pPr>
            <w:r>
              <w:rPr>
                <w:rFonts w:eastAsia="方正小标宋简体" w:hint="eastAsia"/>
                <w:bCs/>
                <w:sz w:val="44"/>
                <w:szCs w:val="44"/>
              </w:rPr>
              <w:t>（中央厨房和集体用餐配送单位）</w:t>
            </w:r>
          </w:p>
        </w:tc>
      </w:tr>
      <w:tr w:rsidR="00B36A2A">
        <w:trPr>
          <w:trHeight w:val="473"/>
          <w:jc w:val="center"/>
        </w:trPr>
        <w:tc>
          <w:tcPr>
            <w:tcW w:w="1321" w:type="dxa"/>
            <w:vAlign w:val="center"/>
          </w:tcPr>
          <w:p w:rsidR="00B36A2A" w:rsidRDefault="008207EC">
            <w:pPr>
              <w:jc w:val="center"/>
              <w:rPr>
                <w:rFonts w:ascii="黑体" w:eastAsia="黑体"/>
                <w:bCs/>
              </w:rPr>
            </w:pPr>
            <w:r>
              <w:rPr>
                <w:rFonts w:ascii="黑体" w:eastAsia="黑体" w:hint="eastAsia"/>
                <w:bCs/>
              </w:rPr>
              <w:t>推荐的重点检查点位</w:t>
            </w:r>
          </w:p>
        </w:tc>
        <w:tc>
          <w:tcPr>
            <w:tcW w:w="694" w:type="dxa"/>
            <w:vAlign w:val="center"/>
          </w:tcPr>
          <w:p w:rsidR="00B36A2A" w:rsidRDefault="008207EC">
            <w:pPr>
              <w:jc w:val="center"/>
              <w:rPr>
                <w:rFonts w:ascii="黑体" w:eastAsia="黑体"/>
                <w:bCs/>
              </w:rPr>
            </w:pPr>
            <w:r>
              <w:rPr>
                <w:rFonts w:ascii="黑体" w:eastAsia="黑体" w:hint="eastAsia"/>
                <w:bCs/>
              </w:rPr>
              <w:t>项目序号</w:t>
            </w:r>
          </w:p>
        </w:tc>
        <w:tc>
          <w:tcPr>
            <w:tcW w:w="1137" w:type="dxa"/>
            <w:vAlign w:val="center"/>
          </w:tcPr>
          <w:p w:rsidR="00B36A2A" w:rsidRDefault="008207EC">
            <w:pPr>
              <w:jc w:val="center"/>
              <w:rPr>
                <w:rFonts w:ascii="黑体" w:eastAsia="黑体"/>
                <w:bCs/>
              </w:rPr>
            </w:pPr>
            <w:r>
              <w:rPr>
                <w:rFonts w:ascii="黑体" w:eastAsia="黑体" w:hint="eastAsia"/>
                <w:bCs/>
              </w:rPr>
              <w:t>检查项目</w:t>
            </w:r>
          </w:p>
        </w:tc>
        <w:tc>
          <w:tcPr>
            <w:tcW w:w="706" w:type="dxa"/>
            <w:vAlign w:val="center"/>
          </w:tcPr>
          <w:p w:rsidR="00B36A2A" w:rsidRDefault="008207EC">
            <w:pPr>
              <w:jc w:val="center"/>
              <w:rPr>
                <w:rFonts w:ascii="黑体" w:eastAsia="黑体"/>
                <w:bCs/>
              </w:rPr>
            </w:pPr>
            <w:r>
              <w:rPr>
                <w:rFonts w:ascii="黑体" w:eastAsia="黑体" w:hint="eastAsia"/>
                <w:bCs/>
              </w:rPr>
              <w:t>检查序号</w:t>
            </w:r>
          </w:p>
        </w:tc>
        <w:tc>
          <w:tcPr>
            <w:tcW w:w="4614" w:type="dxa"/>
            <w:vAlign w:val="center"/>
          </w:tcPr>
          <w:p w:rsidR="00B36A2A" w:rsidRDefault="008207EC">
            <w:pPr>
              <w:jc w:val="center"/>
              <w:rPr>
                <w:rFonts w:ascii="黑体" w:eastAsia="黑体"/>
                <w:bCs/>
              </w:rPr>
            </w:pPr>
            <w:r>
              <w:rPr>
                <w:rFonts w:ascii="黑体" w:eastAsia="黑体" w:hint="eastAsia"/>
                <w:bCs/>
              </w:rPr>
              <w:t>检查内容</w:t>
            </w:r>
          </w:p>
        </w:tc>
        <w:tc>
          <w:tcPr>
            <w:tcW w:w="1275" w:type="dxa"/>
            <w:vAlign w:val="center"/>
          </w:tcPr>
          <w:p w:rsidR="00B36A2A" w:rsidRDefault="008207EC">
            <w:pPr>
              <w:jc w:val="center"/>
              <w:rPr>
                <w:rFonts w:ascii="黑体" w:eastAsia="黑体"/>
                <w:bCs/>
              </w:rPr>
            </w:pPr>
            <w:r>
              <w:rPr>
                <w:rFonts w:ascii="黑体" w:eastAsia="黑体" w:hint="eastAsia"/>
                <w:bCs/>
              </w:rPr>
              <w:t>检查结果</w:t>
            </w:r>
          </w:p>
        </w:tc>
        <w:tc>
          <w:tcPr>
            <w:tcW w:w="1241" w:type="dxa"/>
            <w:vAlign w:val="center"/>
          </w:tcPr>
          <w:p w:rsidR="00B36A2A" w:rsidRDefault="008207EC">
            <w:pPr>
              <w:jc w:val="center"/>
              <w:rPr>
                <w:rFonts w:ascii="黑体" w:eastAsia="黑体"/>
                <w:bCs/>
              </w:rPr>
            </w:pPr>
            <w:r>
              <w:rPr>
                <w:rFonts w:ascii="黑体" w:eastAsia="黑体" w:hint="eastAsia"/>
                <w:bCs/>
              </w:rPr>
              <w:t>备注</w:t>
            </w:r>
          </w:p>
        </w:tc>
      </w:tr>
      <w:tr w:rsidR="00B36A2A">
        <w:trPr>
          <w:trHeight w:val="695"/>
          <w:jc w:val="center"/>
        </w:trPr>
        <w:tc>
          <w:tcPr>
            <w:tcW w:w="1321" w:type="dxa"/>
            <w:vMerge w:val="restart"/>
          </w:tcPr>
          <w:p w:rsidR="00B36A2A" w:rsidRDefault="008207EC">
            <w:r>
              <w:rPr>
                <w:rFonts w:hint="eastAsia"/>
              </w:rPr>
              <w:t>信息公示区</w:t>
            </w:r>
          </w:p>
        </w:tc>
        <w:tc>
          <w:tcPr>
            <w:tcW w:w="694" w:type="dxa"/>
          </w:tcPr>
          <w:p w:rsidR="00B36A2A" w:rsidRDefault="008207EC">
            <w:pPr>
              <w:jc w:val="center"/>
            </w:pPr>
            <w:r>
              <w:t>1</w:t>
            </w:r>
          </w:p>
        </w:tc>
        <w:tc>
          <w:tcPr>
            <w:tcW w:w="1137" w:type="dxa"/>
          </w:tcPr>
          <w:p w:rsidR="00B36A2A" w:rsidRDefault="008207EC">
            <w:r>
              <w:rPr>
                <w:rFonts w:hint="eastAsia"/>
              </w:rPr>
              <w:t>信息公示</w:t>
            </w:r>
          </w:p>
        </w:tc>
        <w:tc>
          <w:tcPr>
            <w:tcW w:w="706" w:type="dxa"/>
          </w:tcPr>
          <w:p w:rsidR="00B36A2A" w:rsidRDefault="008207EC">
            <w:pPr>
              <w:jc w:val="center"/>
            </w:pPr>
            <w:r>
              <w:t>101</w:t>
            </w:r>
          </w:p>
        </w:tc>
        <w:tc>
          <w:tcPr>
            <w:tcW w:w="4614" w:type="dxa"/>
          </w:tcPr>
          <w:p w:rsidR="00B36A2A" w:rsidRDefault="008207EC">
            <w:r>
              <w:rPr>
                <w:rFonts w:hint="eastAsia"/>
              </w:rPr>
              <w:t>在经营场所醒目位置公示食品经营许可证、上一次日常监督检查结果记录表。</w:t>
            </w:r>
          </w:p>
        </w:tc>
        <w:tc>
          <w:tcPr>
            <w:tcW w:w="1275" w:type="dxa"/>
          </w:tcPr>
          <w:p w:rsidR="00B36A2A" w:rsidRDefault="008207EC">
            <w:pPr>
              <w:jc w:val="center"/>
            </w:pPr>
            <w:r>
              <w:rPr>
                <w:rFonts w:hint="eastAsia"/>
              </w:rPr>
              <w:t>□是□否</w:t>
            </w:r>
          </w:p>
        </w:tc>
        <w:tc>
          <w:tcPr>
            <w:tcW w:w="1241" w:type="dxa"/>
          </w:tcPr>
          <w:p w:rsidR="00B36A2A" w:rsidRDefault="00B36A2A">
            <w:pPr>
              <w:jc w:val="center"/>
            </w:pPr>
          </w:p>
        </w:tc>
      </w:tr>
      <w:tr w:rsidR="00B36A2A">
        <w:trPr>
          <w:trHeight w:val="582"/>
          <w:jc w:val="center"/>
        </w:trPr>
        <w:tc>
          <w:tcPr>
            <w:tcW w:w="1321" w:type="dxa"/>
            <w:vMerge/>
          </w:tcPr>
          <w:p w:rsidR="00B36A2A" w:rsidRDefault="00B36A2A"/>
        </w:tc>
        <w:tc>
          <w:tcPr>
            <w:tcW w:w="694" w:type="dxa"/>
          </w:tcPr>
          <w:p w:rsidR="00B36A2A" w:rsidRDefault="008207EC">
            <w:pPr>
              <w:jc w:val="center"/>
            </w:pPr>
            <w:r>
              <w:t>2</w:t>
            </w:r>
          </w:p>
        </w:tc>
        <w:tc>
          <w:tcPr>
            <w:tcW w:w="1137" w:type="dxa"/>
          </w:tcPr>
          <w:p w:rsidR="00B36A2A" w:rsidRDefault="008207EC">
            <w:r>
              <w:rPr>
                <w:rFonts w:hint="eastAsia"/>
              </w:rPr>
              <w:t>食品经营许可</w:t>
            </w:r>
          </w:p>
        </w:tc>
        <w:tc>
          <w:tcPr>
            <w:tcW w:w="706" w:type="dxa"/>
          </w:tcPr>
          <w:p w:rsidR="00B36A2A" w:rsidRDefault="008207EC">
            <w:pPr>
              <w:jc w:val="center"/>
            </w:pPr>
            <w:r>
              <w:t>201</w:t>
            </w:r>
          </w:p>
        </w:tc>
        <w:tc>
          <w:tcPr>
            <w:tcW w:w="4614" w:type="dxa"/>
          </w:tcPr>
          <w:p w:rsidR="00B36A2A" w:rsidRDefault="008207EC">
            <w:r>
              <w:rPr>
                <w:rFonts w:hint="eastAsia"/>
              </w:rPr>
              <w:t>食品经营许可证合法有效，经营地址、许可项目与食品经营许可证一致。</w:t>
            </w:r>
          </w:p>
        </w:tc>
        <w:tc>
          <w:tcPr>
            <w:tcW w:w="1275" w:type="dxa"/>
          </w:tcPr>
          <w:p w:rsidR="00B36A2A" w:rsidRDefault="008207EC">
            <w:pPr>
              <w:jc w:val="center"/>
            </w:pPr>
            <w:r>
              <w:rPr>
                <w:rFonts w:hint="eastAsia"/>
              </w:rPr>
              <w:t>□是□否</w:t>
            </w:r>
          </w:p>
        </w:tc>
        <w:tc>
          <w:tcPr>
            <w:tcW w:w="1241" w:type="dxa"/>
          </w:tcPr>
          <w:p w:rsidR="00B36A2A" w:rsidRDefault="00B36A2A">
            <w:pPr>
              <w:jc w:val="center"/>
            </w:pPr>
          </w:p>
        </w:tc>
      </w:tr>
      <w:tr w:rsidR="00B36A2A">
        <w:trPr>
          <w:trHeight w:val="405"/>
          <w:jc w:val="center"/>
        </w:trPr>
        <w:tc>
          <w:tcPr>
            <w:tcW w:w="1321" w:type="dxa"/>
            <w:vMerge w:val="restart"/>
          </w:tcPr>
          <w:p w:rsidR="00B36A2A" w:rsidRDefault="008207EC">
            <w:r>
              <w:rPr>
                <w:rFonts w:hint="eastAsia"/>
              </w:rPr>
              <w:t>原料</w:t>
            </w:r>
            <w:proofErr w:type="gramStart"/>
            <w:r>
              <w:rPr>
                <w:rFonts w:hint="eastAsia"/>
              </w:rPr>
              <w:t>贮存区</w:t>
            </w:r>
            <w:proofErr w:type="gramEnd"/>
          </w:p>
        </w:tc>
        <w:tc>
          <w:tcPr>
            <w:tcW w:w="694" w:type="dxa"/>
            <w:vMerge w:val="restart"/>
          </w:tcPr>
          <w:p w:rsidR="00B36A2A" w:rsidRDefault="008207EC">
            <w:pPr>
              <w:jc w:val="center"/>
            </w:pPr>
            <w:r>
              <w:t>3</w:t>
            </w:r>
          </w:p>
        </w:tc>
        <w:tc>
          <w:tcPr>
            <w:tcW w:w="1137" w:type="dxa"/>
            <w:vMerge w:val="restart"/>
          </w:tcPr>
          <w:p w:rsidR="00B36A2A" w:rsidRDefault="008207EC">
            <w:r>
              <w:rPr>
                <w:rFonts w:hint="eastAsia"/>
              </w:rPr>
              <w:t>原料贮存</w:t>
            </w:r>
          </w:p>
        </w:tc>
        <w:tc>
          <w:tcPr>
            <w:tcW w:w="706" w:type="dxa"/>
          </w:tcPr>
          <w:p w:rsidR="00B36A2A" w:rsidRDefault="008207EC">
            <w:pPr>
              <w:jc w:val="center"/>
            </w:pPr>
            <w:r>
              <w:t>301</w:t>
            </w:r>
          </w:p>
        </w:tc>
        <w:tc>
          <w:tcPr>
            <w:tcW w:w="4614" w:type="dxa"/>
          </w:tcPr>
          <w:p w:rsidR="00B36A2A" w:rsidRDefault="008207EC">
            <w:r>
              <w:rPr>
                <w:rFonts w:hint="eastAsia"/>
              </w:rPr>
              <w:t>同一库房内贮存不同类别的食品和非食品（如食品包装材料等），分设存放区域，不同区域有明显的区分标识。</w:t>
            </w:r>
          </w:p>
        </w:tc>
        <w:tc>
          <w:tcPr>
            <w:tcW w:w="1275" w:type="dxa"/>
          </w:tcPr>
          <w:p w:rsidR="00B36A2A" w:rsidRDefault="008207EC">
            <w:pPr>
              <w:jc w:val="center"/>
            </w:pPr>
            <w:r>
              <w:rPr>
                <w:rFonts w:hint="eastAsia"/>
              </w:rPr>
              <w:t>□是□否</w:t>
            </w:r>
          </w:p>
        </w:tc>
        <w:tc>
          <w:tcPr>
            <w:tcW w:w="1241" w:type="dxa"/>
          </w:tcPr>
          <w:p w:rsidR="00B36A2A" w:rsidRDefault="00B36A2A">
            <w:pPr>
              <w:jc w:val="center"/>
            </w:pPr>
          </w:p>
        </w:tc>
      </w:tr>
      <w:tr w:rsidR="00B36A2A">
        <w:trPr>
          <w:trHeight w:val="498"/>
          <w:jc w:val="center"/>
        </w:trPr>
        <w:tc>
          <w:tcPr>
            <w:tcW w:w="1321" w:type="dxa"/>
            <w:vMerge/>
          </w:tcPr>
          <w:p w:rsidR="00B36A2A" w:rsidRDefault="00B36A2A"/>
        </w:tc>
        <w:tc>
          <w:tcPr>
            <w:tcW w:w="694" w:type="dxa"/>
            <w:vMerge/>
          </w:tcPr>
          <w:p w:rsidR="00B36A2A" w:rsidRDefault="00B36A2A">
            <w:pPr>
              <w:jc w:val="center"/>
            </w:pPr>
          </w:p>
        </w:tc>
        <w:tc>
          <w:tcPr>
            <w:tcW w:w="1137" w:type="dxa"/>
            <w:vMerge/>
          </w:tcPr>
          <w:p w:rsidR="00B36A2A" w:rsidRDefault="00B36A2A"/>
        </w:tc>
        <w:tc>
          <w:tcPr>
            <w:tcW w:w="706" w:type="dxa"/>
          </w:tcPr>
          <w:p w:rsidR="00B36A2A" w:rsidRDefault="008207EC">
            <w:pPr>
              <w:jc w:val="center"/>
            </w:pPr>
            <w:r>
              <w:t>302</w:t>
            </w:r>
          </w:p>
        </w:tc>
        <w:tc>
          <w:tcPr>
            <w:tcW w:w="4614" w:type="dxa"/>
          </w:tcPr>
          <w:p w:rsidR="00B36A2A" w:rsidRDefault="008207EC">
            <w:r>
              <w:rPr>
                <w:rFonts w:hint="eastAsia"/>
              </w:rPr>
              <w:t>冷冻（藏）设施正常运转，有正确显示设施内部温度的温度计或温度显示装置，设施内部温度符合规定。冷冻（藏）</w:t>
            </w:r>
            <w:proofErr w:type="gramStart"/>
            <w:r>
              <w:rPr>
                <w:rFonts w:hint="eastAsia"/>
              </w:rPr>
              <w:t>库使用</w:t>
            </w:r>
            <w:proofErr w:type="gramEnd"/>
            <w:r>
              <w:rPr>
                <w:rFonts w:hint="eastAsia"/>
              </w:rPr>
              <w:t>防爆灯。</w:t>
            </w:r>
          </w:p>
        </w:tc>
        <w:tc>
          <w:tcPr>
            <w:tcW w:w="1275" w:type="dxa"/>
          </w:tcPr>
          <w:p w:rsidR="00B36A2A" w:rsidRDefault="008207EC">
            <w:pPr>
              <w:jc w:val="center"/>
            </w:pPr>
            <w:r>
              <w:rPr>
                <w:rFonts w:hint="eastAsia"/>
              </w:rPr>
              <w:t>□是□否</w:t>
            </w:r>
          </w:p>
        </w:tc>
        <w:tc>
          <w:tcPr>
            <w:tcW w:w="1241" w:type="dxa"/>
          </w:tcPr>
          <w:p w:rsidR="00B36A2A" w:rsidRDefault="00B36A2A">
            <w:pPr>
              <w:jc w:val="center"/>
            </w:pPr>
          </w:p>
        </w:tc>
      </w:tr>
      <w:tr w:rsidR="00B36A2A">
        <w:trPr>
          <w:trHeight w:val="565"/>
          <w:jc w:val="center"/>
        </w:trPr>
        <w:tc>
          <w:tcPr>
            <w:tcW w:w="1321" w:type="dxa"/>
            <w:vMerge/>
          </w:tcPr>
          <w:p w:rsidR="00B36A2A" w:rsidRDefault="00B36A2A"/>
        </w:tc>
        <w:tc>
          <w:tcPr>
            <w:tcW w:w="694" w:type="dxa"/>
            <w:vMerge/>
          </w:tcPr>
          <w:p w:rsidR="00B36A2A" w:rsidRDefault="00B36A2A">
            <w:pPr>
              <w:jc w:val="center"/>
            </w:pPr>
          </w:p>
        </w:tc>
        <w:tc>
          <w:tcPr>
            <w:tcW w:w="1137" w:type="dxa"/>
            <w:vMerge/>
          </w:tcPr>
          <w:p w:rsidR="00B36A2A" w:rsidRDefault="00B36A2A"/>
        </w:tc>
        <w:tc>
          <w:tcPr>
            <w:tcW w:w="706" w:type="dxa"/>
          </w:tcPr>
          <w:p w:rsidR="00B36A2A" w:rsidRDefault="008207EC">
            <w:pPr>
              <w:jc w:val="center"/>
            </w:pPr>
            <w:r>
              <w:t>303</w:t>
            </w:r>
          </w:p>
        </w:tc>
        <w:tc>
          <w:tcPr>
            <w:tcW w:w="4614" w:type="dxa"/>
          </w:tcPr>
          <w:p w:rsidR="00B36A2A" w:rsidRDefault="008207EC">
            <w:r>
              <w:rPr>
                <w:rFonts w:hint="eastAsia"/>
              </w:rPr>
              <w:t>设有存放食品添加剂的专柜（位），并标注“食品添加剂”字样。食品添加剂的标签上标注有使用范围、用量、使用方法等内容。</w:t>
            </w:r>
          </w:p>
        </w:tc>
        <w:tc>
          <w:tcPr>
            <w:tcW w:w="1275" w:type="dxa"/>
          </w:tcPr>
          <w:p w:rsidR="00B36A2A" w:rsidRDefault="008207EC">
            <w:pPr>
              <w:jc w:val="center"/>
            </w:pPr>
            <w:r>
              <w:rPr>
                <w:rFonts w:hint="eastAsia"/>
              </w:rPr>
              <w:t>□是□否</w:t>
            </w:r>
          </w:p>
        </w:tc>
        <w:tc>
          <w:tcPr>
            <w:tcW w:w="1241" w:type="dxa"/>
          </w:tcPr>
          <w:p w:rsidR="00B36A2A" w:rsidRDefault="00B36A2A">
            <w:pPr>
              <w:jc w:val="center"/>
            </w:pPr>
          </w:p>
        </w:tc>
      </w:tr>
      <w:tr w:rsidR="00B36A2A">
        <w:trPr>
          <w:trHeight w:val="375"/>
          <w:jc w:val="center"/>
        </w:trPr>
        <w:tc>
          <w:tcPr>
            <w:tcW w:w="1321" w:type="dxa"/>
            <w:vMerge/>
          </w:tcPr>
          <w:p w:rsidR="00B36A2A" w:rsidRDefault="00B36A2A"/>
        </w:tc>
        <w:tc>
          <w:tcPr>
            <w:tcW w:w="694" w:type="dxa"/>
            <w:vMerge w:val="restart"/>
          </w:tcPr>
          <w:p w:rsidR="00B36A2A" w:rsidRDefault="008207EC">
            <w:pPr>
              <w:jc w:val="center"/>
            </w:pPr>
            <w:r>
              <w:t>4</w:t>
            </w:r>
          </w:p>
        </w:tc>
        <w:tc>
          <w:tcPr>
            <w:tcW w:w="1137" w:type="dxa"/>
            <w:vMerge w:val="restart"/>
          </w:tcPr>
          <w:p w:rsidR="00B36A2A" w:rsidRDefault="008207EC">
            <w:r>
              <w:rPr>
                <w:rFonts w:hint="eastAsia"/>
              </w:rPr>
              <w:t>原料质量检查</w:t>
            </w:r>
          </w:p>
        </w:tc>
        <w:tc>
          <w:tcPr>
            <w:tcW w:w="706" w:type="dxa"/>
          </w:tcPr>
          <w:p w:rsidR="00B36A2A" w:rsidRDefault="008207EC">
            <w:pPr>
              <w:jc w:val="center"/>
            </w:pPr>
            <w:r>
              <w:t>401</w:t>
            </w:r>
          </w:p>
        </w:tc>
        <w:tc>
          <w:tcPr>
            <w:tcW w:w="4614" w:type="dxa"/>
          </w:tcPr>
          <w:p w:rsidR="00B36A2A" w:rsidRDefault="008207EC">
            <w:r>
              <w:rPr>
                <w:rFonts w:hint="eastAsia"/>
              </w:rPr>
              <w:t>食品具有正常的感官性状，</w:t>
            </w:r>
            <w:proofErr w:type="gramStart"/>
            <w:r>
              <w:rPr>
                <w:rFonts w:hint="eastAsia"/>
              </w:rPr>
              <w:t>无超过</w:t>
            </w:r>
            <w:proofErr w:type="gramEnd"/>
            <w:r>
              <w:rPr>
                <w:rFonts w:hint="eastAsia"/>
              </w:rPr>
              <w:t>保质期、无腐败变质等异常情形。</w:t>
            </w:r>
          </w:p>
        </w:tc>
        <w:tc>
          <w:tcPr>
            <w:tcW w:w="1275" w:type="dxa"/>
          </w:tcPr>
          <w:p w:rsidR="00B36A2A" w:rsidRDefault="008207EC">
            <w:pPr>
              <w:jc w:val="center"/>
            </w:pPr>
            <w:r>
              <w:rPr>
                <w:rFonts w:hint="eastAsia"/>
              </w:rPr>
              <w:t>□是□否</w:t>
            </w:r>
          </w:p>
        </w:tc>
        <w:tc>
          <w:tcPr>
            <w:tcW w:w="1241" w:type="dxa"/>
          </w:tcPr>
          <w:p w:rsidR="00B36A2A" w:rsidRDefault="00B36A2A">
            <w:pPr>
              <w:jc w:val="center"/>
            </w:pPr>
          </w:p>
        </w:tc>
      </w:tr>
      <w:tr w:rsidR="00B36A2A">
        <w:trPr>
          <w:trHeight w:val="375"/>
          <w:jc w:val="center"/>
        </w:trPr>
        <w:tc>
          <w:tcPr>
            <w:tcW w:w="1321" w:type="dxa"/>
            <w:vMerge/>
          </w:tcPr>
          <w:p w:rsidR="00B36A2A" w:rsidRDefault="00B36A2A"/>
        </w:tc>
        <w:tc>
          <w:tcPr>
            <w:tcW w:w="694" w:type="dxa"/>
            <w:vMerge/>
          </w:tcPr>
          <w:p w:rsidR="00B36A2A" w:rsidRDefault="00B36A2A">
            <w:pPr>
              <w:jc w:val="center"/>
            </w:pPr>
          </w:p>
        </w:tc>
        <w:tc>
          <w:tcPr>
            <w:tcW w:w="1137" w:type="dxa"/>
            <w:vMerge/>
          </w:tcPr>
          <w:p w:rsidR="00B36A2A" w:rsidRDefault="00B36A2A"/>
        </w:tc>
        <w:tc>
          <w:tcPr>
            <w:tcW w:w="706" w:type="dxa"/>
          </w:tcPr>
          <w:p w:rsidR="00B36A2A" w:rsidRDefault="008207EC">
            <w:pPr>
              <w:jc w:val="center"/>
            </w:pPr>
            <w:r>
              <w:t>402</w:t>
            </w:r>
          </w:p>
        </w:tc>
        <w:tc>
          <w:tcPr>
            <w:tcW w:w="4614" w:type="dxa"/>
          </w:tcPr>
          <w:p w:rsidR="00B36A2A" w:rsidRDefault="008207EC">
            <w:r>
              <w:rPr>
                <w:rFonts w:hint="eastAsia"/>
              </w:rPr>
              <w:t>对变质、超过保质期或者回收的食品进行显著标示或者单独存放在有明确标志的场所，及时采取无害化处理、销毁等措施并如实记录。</w:t>
            </w:r>
          </w:p>
        </w:tc>
        <w:tc>
          <w:tcPr>
            <w:tcW w:w="1275" w:type="dxa"/>
          </w:tcPr>
          <w:p w:rsidR="00B36A2A" w:rsidRDefault="008207EC">
            <w:pPr>
              <w:jc w:val="center"/>
            </w:pPr>
            <w:r>
              <w:rPr>
                <w:rFonts w:hint="eastAsia"/>
              </w:rPr>
              <w:t>□是□否</w:t>
            </w:r>
          </w:p>
        </w:tc>
        <w:tc>
          <w:tcPr>
            <w:tcW w:w="1241" w:type="dxa"/>
          </w:tcPr>
          <w:p w:rsidR="00B36A2A" w:rsidRDefault="00B36A2A">
            <w:pPr>
              <w:jc w:val="center"/>
            </w:pPr>
          </w:p>
        </w:tc>
      </w:tr>
      <w:tr w:rsidR="00B36A2A">
        <w:trPr>
          <w:trHeight w:val="534"/>
          <w:jc w:val="center"/>
        </w:trPr>
        <w:tc>
          <w:tcPr>
            <w:tcW w:w="1321" w:type="dxa"/>
            <w:vMerge w:val="restart"/>
          </w:tcPr>
          <w:p w:rsidR="00B36A2A" w:rsidRDefault="008207EC">
            <w:r>
              <w:rPr>
                <w:rFonts w:hint="eastAsia"/>
              </w:rPr>
              <w:t>粗加工区</w:t>
            </w:r>
          </w:p>
        </w:tc>
        <w:tc>
          <w:tcPr>
            <w:tcW w:w="694" w:type="dxa"/>
          </w:tcPr>
          <w:p w:rsidR="00B36A2A" w:rsidRDefault="008207EC">
            <w:pPr>
              <w:jc w:val="center"/>
            </w:pPr>
            <w:r>
              <w:t>5</w:t>
            </w:r>
          </w:p>
        </w:tc>
        <w:tc>
          <w:tcPr>
            <w:tcW w:w="1137" w:type="dxa"/>
          </w:tcPr>
          <w:p w:rsidR="00B36A2A" w:rsidRDefault="008207EC">
            <w:r>
              <w:rPr>
                <w:rFonts w:hint="eastAsia"/>
              </w:rPr>
              <w:t>场所卫生</w:t>
            </w:r>
          </w:p>
        </w:tc>
        <w:tc>
          <w:tcPr>
            <w:tcW w:w="706" w:type="dxa"/>
          </w:tcPr>
          <w:p w:rsidR="00B36A2A" w:rsidRDefault="008207EC">
            <w:pPr>
              <w:jc w:val="center"/>
            </w:pPr>
            <w:r>
              <w:t>501</w:t>
            </w:r>
          </w:p>
        </w:tc>
        <w:tc>
          <w:tcPr>
            <w:tcW w:w="4614" w:type="dxa"/>
          </w:tcPr>
          <w:p w:rsidR="00B36A2A" w:rsidRDefault="008207EC">
            <w:r>
              <w:rPr>
                <w:rFonts w:hint="eastAsia"/>
              </w:rPr>
              <w:t>场所内无污染源和活禽，地面、墙壁、门窗、天花板等无霉斑、污垢、积油、积水等情形。</w:t>
            </w:r>
          </w:p>
        </w:tc>
        <w:tc>
          <w:tcPr>
            <w:tcW w:w="1275" w:type="dxa"/>
          </w:tcPr>
          <w:p w:rsidR="00B36A2A" w:rsidRDefault="008207EC">
            <w:pPr>
              <w:jc w:val="center"/>
            </w:pPr>
            <w:r>
              <w:rPr>
                <w:rFonts w:hint="eastAsia"/>
              </w:rPr>
              <w:t>□是□否</w:t>
            </w:r>
          </w:p>
        </w:tc>
        <w:tc>
          <w:tcPr>
            <w:tcW w:w="1241" w:type="dxa"/>
          </w:tcPr>
          <w:p w:rsidR="00B36A2A" w:rsidRDefault="00B36A2A">
            <w:pPr>
              <w:jc w:val="center"/>
            </w:pPr>
          </w:p>
        </w:tc>
      </w:tr>
      <w:tr w:rsidR="00B36A2A">
        <w:trPr>
          <w:trHeight w:val="506"/>
          <w:jc w:val="center"/>
        </w:trPr>
        <w:tc>
          <w:tcPr>
            <w:tcW w:w="1321" w:type="dxa"/>
            <w:vMerge/>
          </w:tcPr>
          <w:p w:rsidR="00B36A2A" w:rsidRDefault="00B36A2A"/>
        </w:tc>
        <w:tc>
          <w:tcPr>
            <w:tcW w:w="694" w:type="dxa"/>
          </w:tcPr>
          <w:p w:rsidR="00B36A2A" w:rsidRDefault="008207EC">
            <w:pPr>
              <w:jc w:val="center"/>
            </w:pPr>
            <w:r>
              <w:t>6</w:t>
            </w:r>
          </w:p>
        </w:tc>
        <w:tc>
          <w:tcPr>
            <w:tcW w:w="1137" w:type="dxa"/>
          </w:tcPr>
          <w:p w:rsidR="00B36A2A" w:rsidRDefault="008207EC">
            <w:r>
              <w:rPr>
                <w:rFonts w:hint="eastAsia"/>
              </w:rPr>
              <w:t>粗加工与切配</w:t>
            </w:r>
          </w:p>
        </w:tc>
        <w:tc>
          <w:tcPr>
            <w:tcW w:w="706" w:type="dxa"/>
          </w:tcPr>
          <w:p w:rsidR="00B36A2A" w:rsidRDefault="008207EC">
            <w:pPr>
              <w:jc w:val="center"/>
            </w:pPr>
            <w:r>
              <w:t>601</w:t>
            </w:r>
          </w:p>
        </w:tc>
        <w:tc>
          <w:tcPr>
            <w:tcW w:w="4614" w:type="dxa"/>
          </w:tcPr>
          <w:p w:rsidR="00B36A2A" w:rsidRDefault="008207EC">
            <w:r>
              <w:rPr>
                <w:rFonts w:hint="eastAsia"/>
              </w:rPr>
              <w:t>盛放或加工制作动物性、植物性、水产品等食品原料的工用具和容器分开使用，并有明显区分标识。</w:t>
            </w:r>
          </w:p>
        </w:tc>
        <w:tc>
          <w:tcPr>
            <w:tcW w:w="1275" w:type="dxa"/>
          </w:tcPr>
          <w:p w:rsidR="00B36A2A" w:rsidRDefault="008207EC">
            <w:pPr>
              <w:jc w:val="center"/>
            </w:pPr>
            <w:r>
              <w:rPr>
                <w:rFonts w:hint="eastAsia"/>
              </w:rPr>
              <w:t>□是□否</w:t>
            </w:r>
          </w:p>
        </w:tc>
        <w:tc>
          <w:tcPr>
            <w:tcW w:w="1241" w:type="dxa"/>
          </w:tcPr>
          <w:p w:rsidR="00B36A2A" w:rsidRDefault="00B36A2A">
            <w:pPr>
              <w:jc w:val="center"/>
            </w:pPr>
          </w:p>
        </w:tc>
      </w:tr>
      <w:tr w:rsidR="00B36A2A">
        <w:trPr>
          <w:trHeight w:val="339"/>
          <w:jc w:val="center"/>
        </w:trPr>
        <w:tc>
          <w:tcPr>
            <w:tcW w:w="1321" w:type="dxa"/>
            <w:vMerge w:val="restart"/>
          </w:tcPr>
          <w:p w:rsidR="00B36A2A" w:rsidRDefault="008207EC">
            <w:r>
              <w:rPr>
                <w:rFonts w:hint="eastAsia"/>
              </w:rPr>
              <w:t>专间烹饪区</w:t>
            </w:r>
          </w:p>
        </w:tc>
        <w:tc>
          <w:tcPr>
            <w:tcW w:w="694" w:type="dxa"/>
            <w:vMerge w:val="restart"/>
          </w:tcPr>
          <w:p w:rsidR="00B36A2A" w:rsidRDefault="008207EC">
            <w:pPr>
              <w:jc w:val="center"/>
            </w:pPr>
            <w:r>
              <w:t>7</w:t>
            </w:r>
          </w:p>
        </w:tc>
        <w:tc>
          <w:tcPr>
            <w:tcW w:w="1137" w:type="dxa"/>
            <w:vMerge w:val="restart"/>
          </w:tcPr>
          <w:p w:rsidR="00B36A2A" w:rsidRDefault="008207EC">
            <w:r>
              <w:rPr>
                <w:rFonts w:hint="eastAsia"/>
              </w:rPr>
              <w:t>场所布局</w:t>
            </w:r>
          </w:p>
        </w:tc>
        <w:tc>
          <w:tcPr>
            <w:tcW w:w="706" w:type="dxa"/>
          </w:tcPr>
          <w:p w:rsidR="00B36A2A" w:rsidRDefault="008207EC">
            <w:pPr>
              <w:jc w:val="center"/>
            </w:pPr>
            <w:r>
              <w:t>701</w:t>
            </w:r>
          </w:p>
        </w:tc>
        <w:tc>
          <w:tcPr>
            <w:tcW w:w="4614" w:type="dxa"/>
          </w:tcPr>
          <w:p w:rsidR="00B36A2A" w:rsidRDefault="008207EC">
            <w:r>
              <w:rPr>
                <w:rFonts w:hint="eastAsia"/>
              </w:rPr>
              <w:t>各专间有标明用途的明显标识。</w:t>
            </w:r>
          </w:p>
        </w:tc>
        <w:tc>
          <w:tcPr>
            <w:tcW w:w="1275" w:type="dxa"/>
          </w:tcPr>
          <w:p w:rsidR="00B36A2A" w:rsidRDefault="008207EC">
            <w:pPr>
              <w:jc w:val="center"/>
            </w:pPr>
            <w:r>
              <w:rPr>
                <w:rFonts w:hint="eastAsia"/>
              </w:rPr>
              <w:t>□是□否</w:t>
            </w:r>
          </w:p>
        </w:tc>
        <w:tc>
          <w:tcPr>
            <w:tcW w:w="1241" w:type="dxa"/>
          </w:tcPr>
          <w:p w:rsidR="00B36A2A" w:rsidRDefault="00B36A2A">
            <w:pPr>
              <w:jc w:val="center"/>
            </w:pPr>
          </w:p>
        </w:tc>
      </w:tr>
      <w:tr w:rsidR="00B36A2A">
        <w:trPr>
          <w:trHeight w:val="506"/>
          <w:jc w:val="center"/>
        </w:trPr>
        <w:tc>
          <w:tcPr>
            <w:tcW w:w="1321" w:type="dxa"/>
            <w:vMerge/>
          </w:tcPr>
          <w:p w:rsidR="00B36A2A" w:rsidRDefault="00B36A2A"/>
        </w:tc>
        <w:tc>
          <w:tcPr>
            <w:tcW w:w="694" w:type="dxa"/>
            <w:vMerge/>
          </w:tcPr>
          <w:p w:rsidR="00B36A2A" w:rsidRDefault="00B36A2A">
            <w:pPr>
              <w:jc w:val="center"/>
            </w:pPr>
          </w:p>
        </w:tc>
        <w:tc>
          <w:tcPr>
            <w:tcW w:w="1137" w:type="dxa"/>
            <w:vMerge/>
          </w:tcPr>
          <w:p w:rsidR="00B36A2A" w:rsidRDefault="00B36A2A"/>
        </w:tc>
        <w:tc>
          <w:tcPr>
            <w:tcW w:w="706" w:type="dxa"/>
          </w:tcPr>
          <w:p w:rsidR="00B36A2A" w:rsidRDefault="008207EC">
            <w:pPr>
              <w:jc w:val="center"/>
            </w:pPr>
            <w:r>
              <w:t>702</w:t>
            </w:r>
          </w:p>
        </w:tc>
        <w:tc>
          <w:tcPr>
            <w:tcW w:w="4614" w:type="dxa"/>
          </w:tcPr>
          <w:p w:rsidR="00B36A2A" w:rsidRDefault="008207EC">
            <w:r>
              <w:rPr>
                <w:rFonts w:hint="eastAsia"/>
              </w:rPr>
              <w:t>专间的门能自动闭合，窗户为封闭式（用于传递食品的除外），专间的门和食品传递窗口及时关闭。</w:t>
            </w:r>
          </w:p>
        </w:tc>
        <w:tc>
          <w:tcPr>
            <w:tcW w:w="1275" w:type="dxa"/>
          </w:tcPr>
          <w:p w:rsidR="00B36A2A" w:rsidRDefault="008207EC">
            <w:pPr>
              <w:jc w:val="center"/>
            </w:pPr>
            <w:r>
              <w:rPr>
                <w:rFonts w:hint="eastAsia"/>
              </w:rPr>
              <w:t>□是□否</w:t>
            </w:r>
          </w:p>
        </w:tc>
        <w:tc>
          <w:tcPr>
            <w:tcW w:w="1241" w:type="dxa"/>
          </w:tcPr>
          <w:p w:rsidR="00B36A2A" w:rsidRDefault="00B36A2A">
            <w:pPr>
              <w:jc w:val="center"/>
            </w:pPr>
          </w:p>
        </w:tc>
      </w:tr>
      <w:tr w:rsidR="00B36A2A">
        <w:trPr>
          <w:trHeight w:val="506"/>
          <w:jc w:val="center"/>
        </w:trPr>
        <w:tc>
          <w:tcPr>
            <w:tcW w:w="1321" w:type="dxa"/>
            <w:vMerge/>
          </w:tcPr>
          <w:p w:rsidR="00B36A2A" w:rsidRDefault="00B36A2A"/>
        </w:tc>
        <w:tc>
          <w:tcPr>
            <w:tcW w:w="694" w:type="dxa"/>
          </w:tcPr>
          <w:p w:rsidR="00B36A2A" w:rsidRDefault="008207EC">
            <w:pPr>
              <w:jc w:val="center"/>
            </w:pPr>
            <w:r>
              <w:t>8</w:t>
            </w:r>
          </w:p>
        </w:tc>
        <w:tc>
          <w:tcPr>
            <w:tcW w:w="1137" w:type="dxa"/>
          </w:tcPr>
          <w:p w:rsidR="00B36A2A" w:rsidRDefault="008207EC">
            <w:r>
              <w:rPr>
                <w:rFonts w:hint="eastAsia"/>
              </w:rPr>
              <w:t>设施设备</w:t>
            </w:r>
          </w:p>
        </w:tc>
        <w:tc>
          <w:tcPr>
            <w:tcW w:w="706" w:type="dxa"/>
          </w:tcPr>
          <w:p w:rsidR="00B36A2A" w:rsidRDefault="008207EC">
            <w:pPr>
              <w:jc w:val="center"/>
            </w:pPr>
            <w:r>
              <w:t>801</w:t>
            </w:r>
          </w:p>
        </w:tc>
        <w:tc>
          <w:tcPr>
            <w:tcW w:w="4614" w:type="dxa"/>
          </w:tcPr>
          <w:p w:rsidR="00B36A2A" w:rsidRDefault="008207EC">
            <w:r>
              <w:rPr>
                <w:rFonts w:hint="eastAsia"/>
              </w:rPr>
              <w:t>专间内设有空气消毒、冷冻（藏）、独立的空调等设施，专间内温度不高于</w:t>
            </w:r>
            <w:r>
              <w:t>25</w:t>
            </w:r>
            <w:r>
              <w:rPr>
                <w:rFonts w:hint="eastAsia"/>
              </w:rPr>
              <w:t>℃。</w:t>
            </w:r>
          </w:p>
        </w:tc>
        <w:tc>
          <w:tcPr>
            <w:tcW w:w="1275" w:type="dxa"/>
          </w:tcPr>
          <w:p w:rsidR="00B36A2A" w:rsidRDefault="008207EC">
            <w:pPr>
              <w:jc w:val="center"/>
            </w:pPr>
            <w:r>
              <w:rPr>
                <w:rFonts w:hint="eastAsia"/>
              </w:rPr>
              <w:t>□是□否</w:t>
            </w:r>
          </w:p>
        </w:tc>
        <w:tc>
          <w:tcPr>
            <w:tcW w:w="1241" w:type="dxa"/>
          </w:tcPr>
          <w:p w:rsidR="00B36A2A" w:rsidRDefault="00B36A2A">
            <w:pPr>
              <w:jc w:val="center"/>
            </w:pPr>
          </w:p>
        </w:tc>
      </w:tr>
      <w:tr w:rsidR="00B36A2A">
        <w:trPr>
          <w:trHeight w:val="506"/>
          <w:jc w:val="center"/>
        </w:trPr>
        <w:tc>
          <w:tcPr>
            <w:tcW w:w="1321" w:type="dxa"/>
            <w:vMerge/>
          </w:tcPr>
          <w:p w:rsidR="00B36A2A" w:rsidRDefault="00B36A2A"/>
        </w:tc>
        <w:tc>
          <w:tcPr>
            <w:tcW w:w="694" w:type="dxa"/>
          </w:tcPr>
          <w:p w:rsidR="00B36A2A" w:rsidRDefault="008207EC">
            <w:pPr>
              <w:jc w:val="center"/>
            </w:pPr>
            <w:r>
              <w:t>9</w:t>
            </w:r>
          </w:p>
        </w:tc>
        <w:tc>
          <w:tcPr>
            <w:tcW w:w="1137" w:type="dxa"/>
          </w:tcPr>
          <w:p w:rsidR="00B36A2A" w:rsidRDefault="008207EC">
            <w:r>
              <w:rPr>
                <w:rFonts w:hint="eastAsia"/>
              </w:rPr>
              <w:t>人员</w:t>
            </w:r>
          </w:p>
        </w:tc>
        <w:tc>
          <w:tcPr>
            <w:tcW w:w="706" w:type="dxa"/>
          </w:tcPr>
          <w:p w:rsidR="00B36A2A" w:rsidRDefault="008207EC">
            <w:pPr>
              <w:jc w:val="center"/>
            </w:pPr>
            <w:r>
              <w:t>901</w:t>
            </w:r>
          </w:p>
        </w:tc>
        <w:tc>
          <w:tcPr>
            <w:tcW w:w="4614" w:type="dxa"/>
          </w:tcPr>
          <w:p w:rsidR="00B36A2A" w:rsidRDefault="008207EC">
            <w:r>
              <w:rPr>
                <w:rFonts w:hint="eastAsia"/>
              </w:rPr>
              <w:t>专间内由专人加工制作。加工人员穿戴专用的工作衣帽、佩戴口罩并严格清洗消毒手部后进入专间。</w:t>
            </w:r>
          </w:p>
        </w:tc>
        <w:tc>
          <w:tcPr>
            <w:tcW w:w="1275" w:type="dxa"/>
          </w:tcPr>
          <w:p w:rsidR="00B36A2A" w:rsidRDefault="008207EC">
            <w:pPr>
              <w:jc w:val="center"/>
            </w:pPr>
            <w:r>
              <w:rPr>
                <w:rFonts w:hint="eastAsia"/>
              </w:rPr>
              <w:t>□是□否</w:t>
            </w:r>
          </w:p>
        </w:tc>
        <w:tc>
          <w:tcPr>
            <w:tcW w:w="1241" w:type="dxa"/>
          </w:tcPr>
          <w:p w:rsidR="00B36A2A" w:rsidRDefault="00B36A2A">
            <w:pPr>
              <w:jc w:val="center"/>
            </w:pPr>
          </w:p>
        </w:tc>
      </w:tr>
      <w:tr w:rsidR="00B36A2A">
        <w:trPr>
          <w:trHeight w:val="506"/>
          <w:jc w:val="center"/>
        </w:trPr>
        <w:tc>
          <w:tcPr>
            <w:tcW w:w="1321" w:type="dxa"/>
            <w:vMerge/>
          </w:tcPr>
          <w:p w:rsidR="00B36A2A" w:rsidRDefault="00B36A2A"/>
        </w:tc>
        <w:tc>
          <w:tcPr>
            <w:tcW w:w="694" w:type="dxa"/>
            <w:vMerge w:val="restart"/>
          </w:tcPr>
          <w:p w:rsidR="00B36A2A" w:rsidRDefault="008207EC">
            <w:pPr>
              <w:jc w:val="center"/>
            </w:pPr>
            <w:r>
              <w:t>10</w:t>
            </w:r>
          </w:p>
        </w:tc>
        <w:tc>
          <w:tcPr>
            <w:tcW w:w="1137" w:type="dxa"/>
            <w:vMerge w:val="restart"/>
          </w:tcPr>
          <w:p w:rsidR="00B36A2A" w:rsidRDefault="008207EC">
            <w:r>
              <w:rPr>
                <w:rFonts w:hint="eastAsia"/>
              </w:rPr>
              <w:t>加工制作</w:t>
            </w:r>
          </w:p>
        </w:tc>
        <w:tc>
          <w:tcPr>
            <w:tcW w:w="706" w:type="dxa"/>
          </w:tcPr>
          <w:p w:rsidR="00B36A2A" w:rsidRDefault="008207EC">
            <w:pPr>
              <w:jc w:val="center"/>
            </w:pPr>
            <w:r>
              <w:t>1001</w:t>
            </w:r>
          </w:p>
        </w:tc>
        <w:tc>
          <w:tcPr>
            <w:tcW w:w="4614" w:type="dxa"/>
          </w:tcPr>
          <w:p w:rsidR="00B36A2A" w:rsidRDefault="008207EC">
            <w:r>
              <w:rPr>
                <w:rFonts w:hint="eastAsia"/>
              </w:rPr>
              <w:t>生食类食品、裱花蛋糕、冷食类食品等的加工在专间内进行（可不在专间加工的情形除外）。</w:t>
            </w:r>
          </w:p>
        </w:tc>
        <w:tc>
          <w:tcPr>
            <w:tcW w:w="1275" w:type="dxa"/>
          </w:tcPr>
          <w:p w:rsidR="00B36A2A" w:rsidRDefault="008207EC">
            <w:pPr>
              <w:jc w:val="center"/>
            </w:pPr>
            <w:r>
              <w:rPr>
                <w:rFonts w:hint="eastAsia"/>
              </w:rPr>
              <w:t>□是□否</w:t>
            </w:r>
          </w:p>
        </w:tc>
        <w:tc>
          <w:tcPr>
            <w:tcW w:w="1241" w:type="dxa"/>
          </w:tcPr>
          <w:p w:rsidR="00B36A2A" w:rsidRDefault="00B36A2A">
            <w:pPr>
              <w:jc w:val="center"/>
            </w:pPr>
          </w:p>
        </w:tc>
      </w:tr>
      <w:tr w:rsidR="00B36A2A">
        <w:trPr>
          <w:trHeight w:val="337"/>
          <w:jc w:val="center"/>
        </w:trPr>
        <w:tc>
          <w:tcPr>
            <w:tcW w:w="1321" w:type="dxa"/>
            <w:vMerge/>
          </w:tcPr>
          <w:p w:rsidR="00B36A2A" w:rsidRDefault="00B36A2A"/>
        </w:tc>
        <w:tc>
          <w:tcPr>
            <w:tcW w:w="694" w:type="dxa"/>
            <w:vMerge/>
          </w:tcPr>
          <w:p w:rsidR="00B36A2A" w:rsidRDefault="00B36A2A">
            <w:pPr>
              <w:jc w:val="center"/>
            </w:pPr>
          </w:p>
        </w:tc>
        <w:tc>
          <w:tcPr>
            <w:tcW w:w="1137" w:type="dxa"/>
            <w:vMerge/>
          </w:tcPr>
          <w:p w:rsidR="00B36A2A" w:rsidRDefault="00B36A2A"/>
        </w:tc>
        <w:tc>
          <w:tcPr>
            <w:tcW w:w="706" w:type="dxa"/>
          </w:tcPr>
          <w:p w:rsidR="00B36A2A" w:rsidRDefault="008207EC">
            <w:pPr>
              <w:jc w:val="center"/>
            </w:pPr>
            <w:r>
              <w:t>1002</w:t>
            </w:r>
          </w:p>
        </w:tc>
        <w:tc>
          <w:tcPr>
            <w:tcW w:w="4614" w:type="dxa"/>
          </w:tcPr>
          <w:p w:rsidR="00B36A2A" w:rsidRDefault="008207EC">
            <w:r>
              <w:rPr>
                <w:rFonts w:hint="eastAsia"/>
              </w:rPr>
              <w:t>食品的冷却、分装等在专间内进行。</w:t>
            </w:r>
          </w:p>
        </w:tc>
        <w:tc>
          <w:tcPr>
            <w:tcW w:w="1275" w:type="dxa"/>
          </w:tcPr>
          <w:p w:rsidR="00B36A2A" w:rsidRDefault="008207EC">
            <w:pPr>
              <w:jc w:val="center"/>
            </w:pPr>
            <w:r>
              <w:rPr>
                <w:rFonts w:hint="eastAsia"/>
              </w:rPr>
              <w:t>□是□否</w:t>
            </w:r>
          </w:p>
        </w:tc>
        <w:tc>
          <w:tcPr>
            <w:tcW w:w="1241" w:type="dxa"/>
          </w:tcPr>
          <w:p w:rsidR="00B36A2A" w:rsidRDefault="00B36A2A">
            <w:pPr>
              <w:jc w:val="center"/>
            </w:pPr>
          </w:p>
        </w:tc>
      </w:tr>
      <w:tr w:rsidR="00B36A2A">
        <w:trPr>
          <w:trHeight w:val="427"/>
          <w:jc w:val="center"/>
        </w:trPr>
        <w:tc>
          <w:tcPr>
            <w:tcW w:w="1321" w:type="dxa"/>
            <w:vMerge/>
          </w:tcPr>
          <w:p w:rsidR="00B36A2A" w:rsidRDefault="00B36A2A"/>
        </w:tc>
        <w:tc>
          <w:tcPr>
            <w:tcW w:w="694" w:type="dxa"/>
          </w:tcPr>
          <w:p w:rsidR="00B36A2A" w:rsidRDefault="008207EC">
            <w:pPr>
              <w:jc w:val="center"/>
            </w:pPr>
            <w:r>
              <w:t>11</w:t>
            </w:r>
          </w:p>
        </w:tc>
        <w:tc>
          <w:tcPr>
            <w:tcW w:w="1137" w:type="dxa"/>
          </w:tcPr>
          <w:p w:rsidR="00B36A2A" w:rsidRDefault="008207EC">
            <w:r>
              <w:rPr>
                <w:rFonts w:hint="eastAsia"/>
              </w:rPr>
              <w:t>废弃物要求</w:t>
            </w:r>
          </w:p>
        </w:tc>
        <w:tc>
          <w:tcPr>
            <w:tcW w:w="706" w:type="dxa"/>
          </w:tcPr>
          <w:p w:rsidR="00B36A2A" w:rsidRDefault="008207EC">
            <w:pPr>
              <w:jc w:val="center"/>
            </w:pPr>
            <w:r>
              <w:t>1101</w:t>
            </w:r>
          </w:p>
        </w:tc>
        <w:tc>
          <w:tcPr>
            <w:tcW w:w="4614" w:type="dxa"/>
          </w:tcPr>
          <w:p w:rsidR="00B36A2A" w:rsidRDefault="008207EC">
            <w:r>
              <w:rPr>
                <w:rFonts w:hint="eastAsia"/>
              </w:rPr>
              <w:t>专间内的废弃物容器的盖子为非手动开启式。</w:t>
            </w:r>
          </w:p>
        </w:tc>
        <w:tc>
          <w:tcPr>
            <w:tcW w:w="1275" w:type="dxa"/>
          </w:tcPr>
          <w:p w:rsidR="00B36A2A" w:rsidRDefault="008207EC">
            <w:pPr>
              <w:jc w:val="center"/>
            </w:pPr>
            <w:r>
              <w:rPr>
                <w:rFonts w:hint="eastAsia"/>
              </w:rPr>
              <w:t>□是□否</w:t>
            </w:r>
          </w:p>
        </w:tc>
        <w:tc>
          <w:tcPr>
            <w:tcW w:w="1241" w:type="dxa"/>
          </w:tcPr>
          <w:p w:rsidR="00B36A2A" w:rsidRDefault="00B36A2A">
            <w:pPr>
              <w:jc w:val="center"/>
            </w:pPr>
          </w:p>
        </w:tc>
      </w:tr>
      <w:tr w:rsidR="00B36A2A">
        <w:trPr>
          <w:trHeight w:val="375"/>
          <w:jc w:val="center"/>
        </w:trPr>
        <w:tc>
          <w:tcPr>
            <w:tcW w:w="1321" w:type="dxa"/>
            <w:vMerge w:val="restart"/>
          </w:tcPr>
          <w:p w:rsidR="00B36A2A" w:rsidRDefault="00B36A2A"/>
        </w:tc>
        <w:tc>
          <w:tcPr>
            <w:tcW w:w="694" w:type="dxa"/>
            <w:vMerge w:val="restart"/>
          </w:tcPr>
          <w:p w:rsidR="00B36A2A" w:rsidRDefault="008207EC">
            <w:pPr>
              <w:jc w:val="center"/>
            </w:pPr>
            <w:r>
              <w:t>12</w:t>
            </w:r>
          </w:p>
        </w:tc>
        <w:tc>
          <w:tcPr>
            <w:tcW w:w="1137" w:type="dxa"/>
            <w:vMerge w:val="restart"/>
          </w:tcPr>
          <w:p w:rsidR="00B36A2A" w:rsidRDefault="008207EC">
            <w:r>
              <w:rPr>
                <w:rFonts w:hint="eastAsia"/>
              </w:rPr>
              <w:t>工具容器</w:t>
            </w:r>
          </w:p>
        </w:tc>
        <w:tc>
          <w:tcPr>
            <w:tcW w:w="706" w:type="dxa"/>
          </w:tcPr>
          <w:p w:rsidR="00B36A2A" w:rsidRDefault="008207EC">
            <w:pPr>
              <w:jc w:val="center"/>
            </w:pPr>
            <w:r>
              <w:t>1201</w:t>
            </w:r>
          </w:p>
        </w:tc>
        <w:tc>
          <w:tcPr>
            <w:tcW w:w="4614" w:type="dxa"/>
          </w:tcPr>
          <w:p w:rsidR="00B36A2A" w:rsidRDefault="008207EC">
            <w:r>
              <w:rPr>
                <w:rFonts w:hint="eastAsia"/>
              </w:rPr>
              <w:t>盛放调味料的容器表面清洁，加盖存放。</w:t>
            </w:r>
          </w:p>
        </w:tc>
        <w:tc>
          <w:tcPr>
            <w:tcW w:w="1275" w:type="dxa"/>
          </w:tcPr>
          <w:p w:rsidR="00B36A2A" w:rsidRDefault="008207EC">
            <w:pPr>
              <w:jc w:val="center"/>
            </w:pPr>
            <w:r>
              <w:rPr>
                <w:rFonts w:hint="eastAsia"/>
              </w:rPr>
              <w:t>□是□否</w:t>
            </w:r>
          </w:p>
        </w:tc>
        <w:tc>
          <w:tcPr>
            <w:tcW w:w="1241" w:type="dxa"/>
          </w:tcPr>
          <w:p w:rsidR="00B36A2A" w:rsidRDefault="00B36A2A">
            <w:pPr>
              <w:jc w:val="center"/>
            </w:pPr>
          </w:p>
        </w:tc>
      </w:tr>
      <w:tr w:rsidR="00B36A2A">
        <w:trPr>
          <w:trHeight w:val="560"/>
          <w:jc w:val="center"/>
        </w:trPr>
        <w:tc>
          <w:tcPr>
            <w:tcW w:w="1321" w:type="dxa"/>
            <w:vMerge/>
          </w:tcPr>
          <w:p w:rsidR="00B36A2A" w:rsidRDefault="00B36A2A"/>
        </w:tc>
        <w:tc>
          <w:tcPr>
            <w:tcW w:w="694" w:type="dxa"/>
            <w:vMerge/>
          </w:tcPr>
          <w:p w:rsidR="00B36A2A" w:rsidRDefault="00B36A2A"/>
        </w:tc>
        <w:tc>
          <w:tcPr>
            <w:tcW w:w="1137" w:type="dxa"/>
            <w:vMerge/>
          </w:tcPr>
          <w:p w:rsidR="00B36A2A" w:rsidRDefault="00B36A2A"/>
        </w:tc>
        <w:tc>
          <w:tcPr>
            <w:tcW w:w="706" w:type="dxa"/>
          </w:tcPr>
          <w:p w:rsidR="00B36A2A" w:rsidRDefault="008207EC">
            <w:pPr>
              <w:jc w:val="center"/>
            </w:pPr>
            <w:r>
              <w:t>1202</w:t>
            </w:r>
          </w:p>
        </w:tc>
        <w:tc>
          <w:tcPr>
            <w:tcW w:w="4614" w:type="dxa"/>
          </w:tcPr>
          <w:p w:rsidR="00B36A2A" w:rsidRDefault="008207EC">
            <w:r>
              <w:rPr>
                <w:rFonts w:hint="eastAsia"/>
              </w:rPr>
              <w:t>用于加工动物性、植物性、水产品等食品原料的容器、工用具分开使用，并有明显区分标识。</w:t>
            </w:r>
          </w:p>
        </w:tc>
        <w:tc>
          <w:tcPr>
            <w:tcW w:w="1275" w:type="dxa"/>
          </w:tcPr>
          <w:p w:rsidR="00B36A2A" w:rsidRDefault="008207EC">
            <w:pPr>
              <w:jc w:val="center"/>
            </w:pPr>
            <w:r>
              <w:rPr>
                <w:rFonts w:hint="eastAsia"/>
              </w:rPr>
              <w:t>□是□否</w:t>
            </w:r>
          </w:p>
        </w:tc>
        <w:tc>
          <w:tcPr>
            <w:tcW w:w="1241" w:type="dxa"/>
          </w:tcPr>
          <w:p w:rsidR="00B36A2A" w:rsidRDefault="00B36A2A">
            <w:pPr>
              <w:jc w:val="center"/>
            </w:pPr>
          </w:p>
        </w:tc>
      </w:tr>
      <w:tr w:rsidR="00B36A2A">
        <w:trPr>
          <w:trHeight w:val="497"/>
          <w:jc w:val="center"/>
        </w:trPr>
        <w:tc>
          <w:tcPr>
            <w:tcW w:w="1321" w:type="dxa"/>
            <w:vMerge/>
          </w:tcPr>
          <w:p w:rsidR="00B36A2A" w:rsidRDefault="00B36A2A"/>
        </w:tc>
        <w:tc>
          <w:tcPr>
            <w:tcW w:w="694" w:type="dxa"/>
          </w:tcPr>
          <w:p w:rsidR="00B36A2A" w:rsidRDefault="008207EC">
            <w:pPr>
              <w:jc w:val="center"/>
            </w:pPr>
            <w:r>
              <w:t>13</w:t>
            </w:r>
          </w:p>
        </w:tc>
        <w:tc>
          <w:tcPr>
            <w:tcW w:w="1137" w:type="dxa"/>
          </w:tcPr>
          <w:p w:rsidR="00B36A2A" w:rsidRDefault="008207EC">
            <w:r>
              <w:rPr>
                <w:rFonts w:hint="eastAsia"/>
              </w:rPr>
              <w:t>防尘、防有害生物设施</w:t>
            </w:r>
          </w:p>
        </w:tc>
        <w:tc>
          <w:tcPr>
            <w:tcW w:w="706" w:type="dxa"/>
          </w:tcPr>
          <w:p w:rsidR="00B36A2A" w:rsidRDefault="008207EC">
            <w:pPr>
              <w:jc w:val="center"/>
            </w:pPr>
            <w:r>
              <w:t>1301</w:t>
            </w:r>
          </w:p>
        </w:tc>
        <w:tc>
          <w:tcPr>
            <w:tcW w:w="4614" w:type="dxa"/>
          </w:tcPr>
          <w:p w:rsidR="00B36A2A" w:rsidRDefault="008207EC">
            <w:r>
              <w:rPr>
                <w:rFonts w:hint="eastAsia"/>
              </w:rPr>
              <w:t>配备防尘、防蝇、防鼠、防虫等设施设备，能够出具有害生物消杀记录。</w:t>
            </w:r>
          </w:p>
        </w:tc>
        <w:tc>
          <w:tcPr>
            <w:tcW w:w="1275" w:type="dxa"/>
          </w:tcPr>
          <w:p w:rsidR="00B36A2A" w:rsidRDefault="008207EC">
            <w:pPr>
              <w:jc w:val="center"/>
            </w:pPr>
            <w:r>
              <w:rPr>
                <w:rFonts w:hint="eastAsia"/>
              </w:rPr>
              <w:t>□是□否</w:t>
            </w:r>
          </w:p>
        </w:tc>
        <w:tc>
          <w:tcPr>
            <w:tcW w:w="1241" w:type="dxa"/>
          </w:tcPr>
          <w:p w:rsidR="00B36A2A" w:rsidRDefault="00B36A2A">
            <w:pPr>
              <w:jc w:val="center"/>
            </w:pPr>
          </w:p>
        </w:tc>
      </w:tr>
      <w:tr w:rsidR="00B36A2A">
        <w:trPr>
          <w:trHeight w:val="611"/>
          <w:jc w:val="center"/>
        </w:trPr>
        <w:tc>
          <w:tcPr>
            <w:tcW w:w="1321" w:type="dxa"/>
            <w:vMerge/>
          </w:tcPr>
          <w:p w:rsidR="00B36A2A" w:rsidRDefault="00B36A2A"/>
        </w:tc>
        <w:tc>
          <w:tcPr>
            <w:tcW w:w="694" w:type="dxa"/>
          </w:tcPr>
          <w:p w:rsidR="00B36A2A" w:rsidRDefault="008207EC">
            <w:pPr>
              <w:jc w:val="center"/>
            </w:pPr>
            <w:r>
              <w:t>14</w:t>
            </w:r>
          </w:p>
        </w:tc>
        <w:tc>
          <w:tcPr>
            <w:tcW w:w="1137" w:type="dxa"/>
          </w:tcPr>
          <w:p w:rsidR="00B36A2A" w:rsidRDefault="008207EC">
            <w:r>
              <w:rPr>
                <w:rFonts w:hint="eastAsia"/>
              </w:rPr>
              <w:t>照明、通风排烟设施</w:t>
            </w:r>
          </w:p>
        </w:tc>
        <w:tc>
          <w:tcPr>
            <w:tcW w:w="706" w:type="dxa"/>
          </w:tcPr>
          <w:p w:rsidR="00B36A2A" w:rsidRDefault="008207EC">
            <w:pPr>
              <w:jc w:val="center"/>
            </w:pPr>
            <w:r>
              <w:t>1401</w:t>
            </w:r>
          </w:p>
        </w:tc>
        <w:tc>
          <w:tcPr>
            <w:tcW w:w="4614" w:type="dxa"/>
          </w:tcPr>
          <w:p w:rsidR="00B36A2A" w:rsidRDefault="008207EC">
            <w:r>
              <w:rPr>
                <w:rFonts w:hint="eastAsia"/>
              </w:rPr>
              <w:t>配备通风、排烟、充足的自然光或人工照明设施，定期清洁，光源不改变食品的感官颜色。</w:t>
            </w:r>
          </w:p>
        </w:tc>
        <w:tc>
          <w:tcPr>
            <w:tcW w:w="1275" w:type="dxa"/>
          </w:tcPr>
          <w:p w:rsidR="00B36A2A" w:rsidRDefault="008207EC">
            <w:pPr>
              <w:jc w:val="center"/>
            </w:pPr>
            <w:r>
              <w:rPr>
                <w:rFonts w:hint="eastAsia"/>
              </w:rPr>
              <w:t>□是□否</w:t>
            </w:r>
          </w:p>
        </w:tc>
        <w:tc>
          <w:tcPr>
            <w:tcW w:w="1241" w:type="dxa"/>
          </w:tcPr>
          <w:p w:rsidR="00B36A2A" w:rsidRDefault="00B36A2A">
            <w:pPr>
              <w:jc w:val="center"/>
            </w:pPr>
          </w:p>
        </w:tc>
      </w:tr>
      <w:tr w:rsidR="00B36A2A">
        <w:trPr>
          <w:trHeight w:val="584"/>
          <w:jc w:val="center"/>
        </w:trPr>
        <w:tc>
          <w:tcPr>
            <w:tcW w:w="1321" w:type="dxa"/>
            <w:vMerge/>
          </w:tcPr>
          <w:p w:rsidR="00B36A2A" w:rsidRDefault="00B36A2A"/>
        </w:tc>
        <w:tc>
          <w:tcPr>
            <w:tcW w:w="694" w:type="dxa"/>
            <w:vMerge w:val="restart"/>
          </w:tcPr>
          <w:p w:rsidR="00B36A2A" w:rsidRDefault="008207EC">
            <w:pPr>
              <w:jc w:val="center"/>
            </w:pPr>
            <w:r>
              <w:t>15</w:t>
            </w:r>
          </w:p>
        </w:tc>
        <w:tc>
          <w:tcPr>
            <w:tcW w:w="1137" w:type="dxa"/>
            <w:vMerge w:val="restart"/>
          </w:tcPr>
          <w:p w:rsidR="00B36A2A" w:rsidRDefault="008207EC">
            <w:r>
              <w:rPr>
                <w:rFonts w:hint="eastAsia"/>
              </w:rPr>
              <w:t>加工制作</w:t>
            </w:r>
          </w:p>
        </w:tc>
        <w:tc>
          <w:tcPr>
            <w:tcW w:w="706" w:type="dxa"/>
          </w:tcPr>
          <w:p w:rsidR="00B36A2A" w:rsidRDefault="008207EC">
            <w:pPr>
              <w:jc w:val="center"/>
            </w:pPr>
            <w:r>
              <w:t>1501</w:t>
            </w:r>
          </w:p>
        </w:tc>
        <w:tc>
          <w:tcPr>
            <w:tcW w:w="4614" w:type="dxa"/>
          </w:tcPr>
          <w:p w:rsidR="00B36A2A" w:rsidRDefault="008207EC">
            <w:r>
              <w:rPr>
                <w:rFonts w:hint="eastAsia"/>
              </w:rPr>
              <w:t>未在餐饮加工场所贮存和添加由国务院食品安全监督管理部门会同国务院卫生行政等部门发布的非食品用化学物质和其他可能危害人体健康的物质。</w:t>
            </w:r>
          </w:p>
        </w:tc>
        <w:tc>
          <w:tcPr>
            <w:tcW w:w="1275" w:type="dxa"/>
          </w:tcPr>
          <w:p w:rsidR="00B36A2A" w:rsidRDefault="008207EC">
            <w:pPr>
              <w:jc w:val="center"/>
            </w:pPr>
            <w:r>
              <w:rPr>
                <w:rFonts w:hint="eastAsia"/>
              </w:rPr>
              <w:t>□是□否</w:t>
            </w:r>
          </w:p>
        </w:tc>
        <w:tc>
          <w:tcPr>
            <w:tcW w:w="1241" w:type="dxa"/>
          </w:tcPr>
          <w:p w:rsidR="00B36A2A" w:rsidRDefault="00B36A2A">
            <w:pPr>
              <w:jc w:val="center"/>
            </w:pPr>
          </w:p>
        </w:tc>
      </w:tr>
      <w:tr w:rsidR="00B36A2A">
        <w:trPr>
          <w:trHeight w:val="584"/>
          <w:jc w:val="center"/>
        </w:trPr>
        <w:tc>
          <w:tcPr>
            <w:tcW w:w="1321" w:type="dxa"/>
            <w:vMerge/>
          </w:tcPr>
          <w:p w:rsidR="00B36A2A" w:rsidRDefault="00B36A2A"/>
        </w:tc>
        <w:tc>
          <w:tcPr>
            <w:tcW w:w="694" w:type="dxa"/>
            <w:vMerge/>
          </w:tcPr>
          <w:p w:rsidR="00B36A2A" w:rsidRDefault="00B36A2A">
            <w:pPr>
              <w:jc w:val="center"/>
            </w:pPr>
          </w:p>
        </w:tc>
        <w:tc>
          <w:tcPr>
            <w:tcW w:w="1137" w:type="dxa"/>
            <w:vMerge/>
          </w:tcPr>
          <w:p w:rsidR="00B36A2A" w:rsidRDefault="00B36A2A"/>
        </w:tc>
        <w:tc>
          <w:tcPr>
            <w:tcW w:w="706" w:type="dxa"/>
          </w:tcPr>
          <w:p w:rsidR="00B36A2A" w:rsidRDefault="008207EC">
            <w:pPr>
              <w:jc w:val="center"/>
            </w:pPr>
            <w:r>
              <w:t>1502</w:t>
            </w:r>
          </w:p>
        </w:tc>
        <w:tc>
          <w:tcPr>
            <w:tcW w:w="4614" w:type="dxa"/>
          </w:tcPr>
          <w:p w:rsidR="00B36A2A" w:rsidRDefault="008207EC">
            <w:r>
              <w:rPr>
                <w:rFonts w:hint="eastAsia"/>
              </w:rPr>
              <w:t>油炸类食品、烧烤类食品、糕点类食品、自制饮品等加工过程符合要求。</w:t>
            </w:r>
          </w:p>
        </w:tc>
        <w:tc>
          <w:tcPr>
            <w:tcW w:w="1275" w:type="dxa"/>
          </w:tcPr>
          <w:p w:rsidR="00B36A2A" w:rsidRDefault="008207EC">
            <w:pPr>
              <w:jc w:val="center"/>
            </w:pPr>
            <w:r>
              <w:rPr>
                <w:rFonts w:hint="eastAsia"/>
              </w:rPr>
              <w:t>□是□否</w:t>
            </w:r>
          </w:p>
        </w:tc>
        <w:tc>
          <w:tcPr>
            <w:tcW w:w="1241" w:type="dxa"/>
          </w:tcPr>
          <w:p w:rsidR="00B36A2A" w:rsidRDefault="00B36A2A">
            <w:pPr>
              <w:jc w:val="center"/>
            </w:pPr>
          </w:p>
        </w:tc>
      </w:tr>
      <w:tr w:rsidR="00B36A2A">
        <w:trPr>
          <w:trHeight w:val="508"/>
          <w:jc w:val="center"/>
        </w:trPr>
        <w:tc>
          <w:tcPr>
            <w:tcW w:w="1321" w:type="dxa"/>
            <w:vMerge/>
          </w:tcPr>
          <w:p w:rsidR="00B36A2A" w:rsidRDefault="00B36A2A"/>
        </w:tc>
        <w:tc>
          <w:tcPr>
            <w:tcW w:w="694" w:type="dxa"/>
            <w:vMerge/>
          </w:tcPr>
          <w:p w:rsidR="00B36A2A" w:rsidRDefault="00B36A2A"/>
        </w:tc>
        <w:tc>
          <w:tcPr>
            <w:tcW w:w="1137" w:type="dxa"/>
            <w:vMerge/>
          </w:tcPr>
          <w:p w:rsidR="00B36A2A" w:rsidRDefault="00B36A2A"/>
        </w:tc>
        <w:tc>
          <w:tcPr>
            <w:tcW w:w="706" w:type="dxa"/>
          </w:tcPr>
          <w:p w:rsidR="00B36A2A" w:rsidRDefault="008207EC">
            <w:pPr>
              <w:jc w:val="center"/>
            </w:pPr>
            <w:r>
              <w:t>1503</w:t>
            </w:r>
          </w:p>
        </w:tc>
        <w:tc>
          <w:tcPr>
            <w:tcW w:w="4614" w:type="dxa"/>
          </w:tcPr>
          <w:p w:rsidR="00B36A2A" w:rsidRDefault="008207EC">
            <w:r>
              <w:rPr>
                <w:rFonts w:hint="eastAsia"/>
              </w:rPr>
              <w:t>未超范围、超限量使用食品添加剂，准确称量和记录有“最大使用量”规定的食品添加剂。</w:t>
            </w:r>
          </w:p>
        </w:tc>
        <w:tc>
          <w:tcPr>
            <w:tcW w:w="1275" w:type="dxa"/>
          </w:tcPr>
          <w:p w:rsidR="00B36A2A" w:rsidRDefault="008207EC">
            <w:pPr>
              <w:jc w:val="center"/>
            </w:pPr>
            <w:r>
              <w:rPr>
                <w:rFonts w:hint="eastAsia"/>
              </w:rPr>
              <w:t>□是□否</w:t>
            </w:r>
          </w:p>
        </w:tc>
        <w:tc>
          <w:tcPr>
            <w:tcW w:w="1241" w:type="dxa"/>
          </w:tcPr>
          <w:p w:rsidR="00B36A2A" w:rsidRDefault="00B36A2A">
            <w:pPr>
              <w:jc w:val="center"/>
            </w:pPr>
          </w:p>
        </w:tc>
      </w:tr>
      <w:tr w:rsidR="00B36A2A">
        <w:trPr>
          <w:trHeight w:val="263"/>
          <w:jc w:val="center"/>
        </w:trPr>
        <w:tc>
          <w:tcPr>
            <w:tcW w:w="1321" w:type="dxa"/>
            <w:vMerge/>
          </w:tcPr>
          <w:p w:rsidR="00B36A2A" w:rsidRDefault="00B36A2A"/>
        </w:tc>
        <w:tc>
          <w:tcPr>
            <w:tcW w:w="694" w:type="dxa"/>
            <w:vMerge/>
          </w:tcPr>
          <w:p w:rsidR="00B36A2A" w:rsidRDefault="00B36A2A"/>
        </w:tc>
        <w:tc>
          <w:tcPr>
            <w:tcW w:w="1137" w:type="dxa"/>
            <w:vMerge/>
          </w:tcPr>
          <w:p w:rsidR="00B36A2A" w:rsidRDefault="00B36A2A"/>
        </w:tc>
        <w:tc>
          <w:tcPr>
            <w:tcW w:w="706" w:type="dxa"/>
          </w:tcPr>
          <w:p w:rsidR="00B36A2A" w:rsidRDefault="008207EC">
            <w:pPr>
              <w:jc w:val="center"/>
            </w:pPr>
            <w:r>
              <w:t>1504</w:t>
            </w:r>
          </w:p>
        </w:tc>
        <w:tc>
          <w:tcPr>
            <w:tcW w:w="4614" w:type="dxa"/>
          </w:tcPr>
          <w:p w:rsidR="00B36A2A" w:rsidRDefault="008207EC">
            <w:r>
              <w:rPr>
                <w:rFonts w:hint="eastAsia"/>
              </w:rPr>
              <w:t>未采购、贮存、使用亚硝酸盐（包括亚硝酸钠、亚硝酸钾）。</w:t>
            </w:r>
          </w:p>
        </w:tc>
        <w:tc>
          <w:tcPr>
            <w:tcW w:w="1275" w:type="dxa"/>
          </w:tcPr>
          <w:p w:rsidR="00B36A2A" w:rsidRDefault="008207EC">
            <w:pPr>
              <w:jc w:val="center"/>
            </w:pPr>
            <w:r>
              <w:rPr>
                <w:rFonts w:hint="eastAsia"/>
              </w:rPr>
              <w:t>□是□否</w:t>
            </w:r>
          </w:p>
        </w:tc>
        <w:tc>
          <w:tcPr>
            <w:tcW w:w="1241" w:type="dxa"/>
          </w:tcPr>
          <w:p w:rsidR="00B36A2A" w:rsidRDefault="00B36A2A">
            <w:pPr>
              <w:jc w:val="center"/>
            </w:pPr>
          </w:p>
        </w:tc>
      </w:tr>
      <w:tr w:rsidR="00B36A2A">
        <w:trPr>
          <w:trHeight w:val="595"/>
          <w:jc w:val="center"/>
        </w:trPr>
        <w:tc>
          <w:tcPr>
            <w:tcW w:w="1321" w:type="dxa"/>
            <w:vMerge/>
          </w:tcPr>
          <w:p w:rsidR="00B36A2A" w:rsidRDefault="00B36A2A"/>
        </w:tc>
        <w:tc>
          <w:tcPr>
            <w:tcW w:w="694" w:type="dxa"/>
          </w:tcPr>
          <w:p w:rsidR="00B36A2A" w:rsidRDefault="008207EC">
            <w:pPr>
              <w:jc w:val="center"/>
            </w:pPr>
            <w:r>
              <w:t>16</w:t>
            </w:r>
          </w:p>
        </w:tc>
        <w:tc>
          <w:tcPr>
            <w:tcW w:w="1137" w:type="dxa"/>
          </w:tcPr>
          <w:p w:rsidR="00B36A2A" w:rsidRDefault="008207EC">
            <w:r>
              <w:rPr>
                <w:rFonts w:hint="eastAsia"/>
              </w:rPr>
              <w:t>食品留样</w:t>
            </w:r>
          </w:p>
        </w:tc>
        <w:tc>
          <w:tcPr>
            <w:tcW w:w="706" w:type="dxa"/>
          </w:tcPr>
          <w:p w:rsidR="00B36A2A" w:rsidRDefault="008207EC">
            <w:pPr>
              <w:jc w:val="center"/>
            </w:pPr>
            <w:r>
              <w:t>1601</w:t>
            </w:r>
          </w:p>
        </w:tc>
        <w:tc>
          <w:tcPr>
            <w:tcW w:w="4614" w:type="dxa"/>
          </w:tcPr>
          <w:p w:rsidR="00B36A2A" w:rsidRDefault="008207EC">
            <w:r>
              <w:rPr>
                <w:rFonts w:hint="eastAsia"/>
              </w:rPr>
              <w:t>对加工制作的每餐次食品成品进行留样，每个品种留样量不少于</w:t>
            </w:r>
            <w:r>
              <w:t>125</w:t>
            </w:r>
            <w:r>
              <w:rPr>
                <w:rFonts w:hint="eastAsia"/>
              </w:rPr>
              <w:t>克，并有留样记录。</w:t>
            </w:r>
          </w:p>
        </w:tc>
        <w:tc>
          <w:tcPr>
            <w:tcW w:w="1275" w:type="dxa"/>
          </w:tcPr>
          <w:p w:rsidR="00B36A2A" w:rsidRDefault="008207EC">
            <w:pPr>
              <w:jc w:val="center"/>
            </w:pPr>
            <w:r>
              <w:rPr>
                <w:rFonts w:hint="eastAsia"/>
              </w:rPr>
              <w:t>□是□否</w:t>
            </w:r>
          </w:p>
        </w:tc>
        <w:tc>
          <w:tcPr>
            <w:tcW w:w="1241" w:type="dxa"/>
          </w:tcPr>
          <w:p w:rsidR="00B36A2A" w:rsidRDefault="00B36A2A">
            <w:pPr>
              <w:jc w:val="center"/>
            </w:pPr>
          </w:p>
        </w:tc>
      </w:tr>
      <w:tr w:rsidR="00B36A2A">
        <w:trPr>
          <w:trHeight w:val="656"/>
          <w:jc w:val="center"/>
        </w:trPr>
        <w:tc>
          <w:tcPr>
            <w:tcW w:w="1321" w:type="dxa"/>
            <w:vMerge/>
          </w:tcPr>
          <w:p w:rsidR="00B36A2A" w:rsidRDefault="00B36A2A"/>
        </w:tc>
        <w:tc>
          <w:tcPr>
            <w:tcW w:w="694" w:type="dxa"/>
          </w:tcPr>
          <w:p w:rsidR="00B36A2A" w:rsidRDefault="008207EC">
            <w:pPr>
              <w:jc w:val="center"/>
            </w:pPr>
            <w:r>
              <w:t>17</w:t>
            </w:r>
          </w:p>
        </w:tc>
        <w:tc>
          <w:tcPr>
            <w:tcW w:w="1137" w:type="dxa"/>
          </w:tcPr>
          <w:p w:rsidR="00B36A2A" w:rsidRDefault="008207EC">
            <w:r>
              <w:rPr>
                <w:rFonts w:hint="eastAsia"/>
              </w:rPr>
              <w:t>人员卫生</w:t>
            </w:r>
          </w:p>
        </w:tc>
        <w:tc>
          <w:tcPr>
            <w:tcW w:w="706" w:type="dxa"/>
          </w:tcPr>
          <w:p w:rsidR="00B36A2A" w:rsidRDefault="008207EC">
            <w:pPr>
              <w:jc w:val="center"/>
            </w:pPr>
            <w:r>
              <w:t>1701</w:t>
            </w:r>
          </w:p>
        </w:tc>
        <w:tc>
          <w:tcPr>
            <w:tcW w:w="4614" w:type="dxa"/>
          </w:tcPr>
          <w:p w:rsidR="00B36A2A" w:rsidRDefault="008207EC">
            <w:r>
              <w:rPr>
                <w:rFonts w:hint="eastAsia"/>
              </w:rPr>
              <w:t>从事接触直接入口食品的工作的从业人员，加工制作食品前对手部进行清洗消毒。</w:t>
            </w:r>
          </w:p>
        </w:tc>
        <w:tc>
          <w:tcPr>
            <w:tcW w:w="1275" w:type="dxa"/>
          </w:tcPr>
          <w:p w:rsidR="00B36A2A" w:rsidRDefault="008207EC">
            <w:pPr>
              <w:jc w:val="center"/>
            </w:pPr>
            <w:r>
              <w:rPr>
                <w:rFonts w:hint="eastAsia"/>
              </w:rPr>
              <w:t>□是□否</w:t>
            </w:r>
          </w:p>
        </w:tc>
        <w:tc>
          <w:tcPr>
            <w:tcW w:w="1241" w:type="dxa"/>
          </w:tcPr>
          <w:p w:rsidR="00B36A2A" w:rsidRDefault="00B36A2A">
            <w:pPr>
              <w:jc w:val="center"/>
            </w:pPr>
          </w:p>
        </w:tc>
      </w:tr>
      <w:tr w:rsidR="00B36A2A">
        <w:trPr>
          <w:trHeight w:val="492"/>
          <w:jc w:val="center"/>
        </w:trPr>
        <w:tc>
          <w:tcPr>
            <w:tcW w:w="1321" w:type="dxa"/>
            <w:vMerge w:val="restart"/>
          </w:tcPr>
          <w:p w:rsidR="00B36A2A" w:rsidRDefault="008207EC">
            <w:r>
              <w:rPr>
                <w:rFonts w:hint="eastAsia"/>
              </w:rPr>
              <w:t>餐用具清洗</w:t>
            </w:r>
            <w:proofErr w:type="gramStart"/>
            <w:r>
              <w:rPr>
                <w:rFonts w:hint="eastAsia"/>
              </w:rPr>
              <w:t>消毒区</w:t>
            </w:r>
            <w:proofErr w:type="gramEnd"/>
          </w:p>
        </w:tc>
        <w:tc>
          <w:tcPr>
            <w:tcW w:w="694" w:type="dxa"/>
            <w:vMerge w:val="restart"/>
          </w:tcPr>
          <w:p w:rsidR="00B36A2A" w:rsidRDefault="008207EC">
            <w:pPr>
              <w:jc w:val="center"/>
            </w:pPr>
            <w:r>
              <w:t>18</w:t>
            </w:r>
          </w:p>
        </w:tc>
        <w:tc>
          <w:tcPr>
            <w:tcW w:w="1137" w:type="dxa"/>
            <w:vMerge w:val="restart"/>
          </w:tcPr>
          <w:p w:rsidR="00B36A2A" w:rsidRDefault="008207EC">
            <w:r>
              <w:rPr>
                <w:rFonts w:hint="eastAsia"/>
              </w:rPr>
              <w:t>清洗</w:t>
            </w:r>
          </w:p>
        </w:tc>
        <w:tc>
          <w:tcPr>
            <w:tcW w:w="706" w:type="dxa"/>
          </w:tcPr>
          <w:p w:rsidR="00B36A2A" w:rsidRDefault="008207EC">
            <w:pPr>
              <w:jc w:val="center"/>
            </w:pPr>
            <w:r>
              <w:t>1801</w:t>
            </w:r>
          </w:p>
        </w:tc>
        <w:tc>
          <w:tcPr>
            <w:tcW w:w="4614" w:type="dxa"/>
          </w:tcPr>
          <w:p w:rsidR="00B36A2A" w:rsidRDefault="008207EC">
            <w:r>
              <w:rPr>
                <w:rFonts w:hint="eastAsia"/>
              </w:rPr>
              <w:t>具有专用的餐用具清洗消毒水池，与食品原料、清洁用具及</w:t>
            </w:r>
            <w:proofErr w:type="gramStart"/>
            <w:r>
              <w:rPr>
                <w:rFonts w:hint="eastAsia"/>
              </w:rPr>
              <w:t>接触非</w:t>
            </w:r>
            <w:proofErr w:type="gramEnd"/>
            <w:r>
              <w:rPr>
                <w:rFonts w:hint="eastAsia"/>
              </w:rPr>
              <w:t>直接入口食品的工具、容器清洗水池分开。</w:t>
            </w:r>
          </w:p>
        </w:tc>
        <w:tc>
          <w:tcPr>
            <w:tcW w:w="1275" w:type="dxa"/>
          </w:tcPr>
          <w:p w:rsidR="00B36A2A" w:rsidRDefault="008207EC">
            <w:pPr>
              <w:jc w:val="center"/>
            </w:pPr>
            <w:r>
              <w:rPr>
                <w:rFonts w:hint="eastAsia"/>
              </w:rPr>
              <w:t>□是□否</w:t>
            </w:r>
          </w:p>
        </w:tc>
        <w:tc>
          <w:tcPr>
            <w:tcW w:w="1241" w:type="dxa"/>
          </w:tcPr>
          <w:p w:rsidR="00B36A2A" w:rsidRDefault="00B36A2A">
            <w:pPr>
              <w:jc w:val="center"/>
            </w:pPr>
          </w:p>
        </w:tc>
      </w:tr>
      <w:tr w:rsidR="00B36A2A">
        <w:trPr>
          <w:trHeight w:val="288"/>
          <w:jc w:val="center"/>
        </w:trPr>
        <w:tc>
          <w:tcPr>
            <w:tcW w:w="1321" w:type="dxa"/>
            <w:vMerge/>
          </w:tcPr>
          <w:p w:rsidR="00B36A2A" w:rsidRDefault="00B36A2A"/>
        </w:tc>
        <w:tc>
          <w:tcPr>
            <w:tcW w:w="694" w:type="dxa"/>
            <w:vMerge/>
          </w:tcPr>
          <w:p w:rsidR="00B36A2A" w:rsidRDefault="00B36A2A">
            <w:pPr>
              <w:jc w:val="center"/>
            </w:pPr>
          </w:p>
        </w:tc>
        <w:tc>
          <w:tcPr>
            <w:tcW w:w="1137" w:type="dxa"/>
            <w:vMerge/>
          </w:tcPr>
          <w:p w:rsidR="00B36A2A" w:rsidRDefault="00B36A2A"/>
        </w:tc>
        <w:tc>
          <w:tcPr>
            <w:tcW w:w="706" w:type="dxa"/>
          </w:tcPr>
          <w:p w:rsidR="00B36A2A" w:rsidRDefault="008207EC">
            <w:pPr>
              <w:jc w:val="center"/>
            </w:pPr>
            <w:r>
              <w:t>1802</w:t>
            </w:r>
          </w:p>
        </w:tc>
        <w:tc>
          <w:tcPr>
            <w:tcW w:w="4614" w:type="dxa"/>
          </w:tcPr>
          <w:p w:rsidR="00B36A2A" w:rsidRDefault="008207EC">
            <w:r>
              <w:rPr>
                <w:rFonts w:hint="eastAsia"/>
              </w:rPr>
              <w:t>洗涤剂、消毒剂的包装上标识有产品名称、生产厂名和厂址等内容。</w:t>
            </w:r>
          </w:p>
        </w:tc>
        <w:tc>
          <w:tcPr>
            <w:tcW w:w="1275" w:type="dxa"/>
          </w:tcPr>
          <w:p w:rsidR="00B36A2A" w:rsidRDefault="008207EC">
            <w:pPr>
              <w:jc w:val="center"/>
            </w:pPr>
            <w:r>
              <w:rPr>
                <w:rFonts w:hint="eastAsia"/>
              </w:rPr>
              <w:t>□是□否</w:t>
            </w:r>
          </w:p>
        </w:tc>
        <w:tc>
          <w:tcPr>
            <w:tcW w:w="1241" w:type="dxa"/>
          </w:tcPr>
          <w:p w:rsidR="00B36A2A" w:rsidRDefault="00B36A2A">
            <w:pPr>
              <w:jc w:val="center"/>
            </w:pPr>
          </w:p>
        </w:tc>
      </w:tr>
      <w:tr w:rsidR="00B36A2A">
        <w:trPr>
          <w:trHeight w:val="298"/>
          <w:jc w:val="center"/>
        </w:trPr>
        <w:tc>
          <w:tcPr>
            <w:tcW w:w="1321" w:type="dxa"/>
            <w:vMerge/>
          </w:tcPr>
          <w:p w:rsidR="00B36A2A" w:rsidRDefault="00B36A2A"/>
        </w:tc>
        <w:tc>
          <w:tcPr>
            <w:tcW w:w="694" w:type="dxa"/>
            <w:vMerge w:val="restart"/>
          </w:tcPr>
          <w:p w:rsidR="00B36A2A" w:rsidRDefault="008207EC">
            <w:pPr>
              <w:jc w:val="center"/>
            </w:pPr>
            <w:r>
              <w:t>19</w:t>
            </w:r>
          </w:p>
        </w:tc>
        <w:tc>
          <w:tcPr>
            <w:tcW w:w="1137" w:type="dxa"/>
            <w:vMerge w:val="restart"/>
          </w:tcPr>
          <w:p w:rsidR="00B36A2A" w:rsidRDefault="008207EC">
            <w:r>
              <w:rPr>
                <w:rFonts w:hint="eastAsia"/>
              </w:rPr>
              <w:t>消毒</w:t>
            </w:r>
          </w:p>
        </w:tc>
        <w:tc>
          <w:tcPr>
            <w:tcW w:w="706" w:type="dxa"/>
          </w:tcPr>
          <w:p w:rsidR="00B36A2A" w:rsidRDefault="008207EC">
            <w:pPr>
              <w:jc w:val="center"/>
            </w:pPr>
            <w:r>
              <w:t>1901</w:t>
            </w:r>
          </w:p>
        </w:tc>
        <w:tc>
          <w:tcPr>
            <w:tcW w:w="4614" w:type="dxa"/>
          </w:tcPr>
          <w:p w:rsidR="00B36A2A" w:rsidRDefault="008207EC">
            <w:r>
              <w:rPr>
                <w:rFonts w:hint="eastAsia"/>
              </w:rPr>
              <w:t>采用物理消毒的，消毒设备正常运转，消毒温度和时间符合相关要求。</w:t>
            </w:r>
          </w:p>
        </w:tc>
        <w:tc>
          <w:tcPr>
            <w:tcW w:w="1275" w:type="dxa"/>
          </w:tcPr>
          <w:p w:rsidR="00B36A2A" w:rsidRDefault="008207EC">
            <w:pPr>
              <w:jc w:val="center"/>
            </w:pPr>
            <w:r>
              <w:rPr>
                <w:rFonts w:hint="eastAsia"/>
              </w:rPr>
              <w:t>□是□否</w:t>
            </w:r>
          </w:p>
        </w:tc>
        <w:tc>
          <w:tcPr>
            <w:tcW w:w="1241" w:type="dxa"/>
          </w:tcPr>
          <w:p w:rsidR="00B36A2A" w:rsidRDefault="00B36A2A">
            <w:pPr>
              <w:jc w:val="center"/>
            </w:pPr>
          </w:p>
        </w:tc>
      </w:tr>
      <w:tr w:rsidR="00B36A2A">
        <w:trPr>
          <w:trHeight w:val="389"/>
          <w:jc w:val="center"/>
        </w:trPr>
        <w:tc>
          <w:tcPr>
            <w:tcW w:w="1321" w:type="dxa"/>
            <w:vMerge/>
          </w:tcPr>
          <w:p w:rsidR="00B36A2A" w:rsidRDefault="00B36A2A"/>
        </w:tc>
        <w:tc>
          <w:tcPr>
            <w:tcW w:w="694" w:type="dxa"/>
            <w:vMerge/>
          </w:tcPr>
          <w:p w:rsidR="00B36A2A" w:rsidRDefault="00B36A2A"/>
        </w:tc>
        <w:tc>
          <w:tcPr>
            <w:tcW w:w="1137" w:type="dxa"/>
            <w:vMerge/>
          </w:tcPr>
          <w:p w:rsidR="00B36A2A" w:rsidRDefault="00B36A2A"/>
        </w:tc>
        <w:tc>
          <w:tcPr>
            <w:tcW w:w="706" w:type="dxa"/>
          </w:tcPr>
          <w:p w:rsidR="00B36A2A" w:rsidRDefault="008207EC">
            <w:pPr>
              <w:jc w:val="center"/>
            </w:pPr>
            <w:r>
              <w:t>1902</w:t>
            </w:r>
          </w:p>
        </w:tc>
        <w:tc>
          <w:tcPr>
            <w:tcW w:w="4614" w:type="dxa"/>
          </w:tcPr>
          <w:p w:rsidR="00B36A2A" w:rsidRDefault="008207EC">
            <w:r>
              <w:rPr>
                <w:rFonts w:hint="eastAsia"/>
              </w:rPr>
              <w:t>采用化学消毒的，配有含氯等消毒剂和水池等消毒设施设备，消毒液配制行为和消毒液浓度符合相关要求。</w:t>
            </w:r>
          </w:p>
        </w:tc>
        <w:tc>
          <w:tcPr>
            <w:tcW w:w="1275" w:type="dxa"/>
          </w:tcPr>
          <w:p w:rsidR="00B36A2A" w:rsidRDefault="008207EC">
            <w:pPr>
              <w:jc w:val="center"/>
            </w:pPr>
            <w:r>
              <w:rPr>
                <w:rFonts w:hint="eastAsia"/>
              </w:rPr>
              <w:t>□是□否</w:t>
            </w:r>
          </w:p>
        </w:tc>
        <w:tc>
          <w:tcPr>
            <w:tcW w:w="1241" w:type="dxa"/>
          </w:tcPr>
          <w:p w:rsidR="00B36A2A" w:rsidRDefault="00B36A2A">
            <w:pPr>
              <w:jc w:val="center"/>
            </w:pPr>
          </w:p>
        </w:tc>
      </w:tr>
      <w:tr w:rsidR="00B36A2A">
        <w:trPr>
          <w:trHeight w:val="547"/>
          <w:jc w:val="center"/>
        </w:trPr>
        <w:tc>
          <w:tcPr>
            <w:tcW w:w="1321" w:type="dxa"/>
            <w:vMerge w:val="restart"/>
          </w:tcPr>
          <w:p w:rsidR="00B36A2A" w:rsidRDefault="008207EC">
            <w:r>
              <w:rPr>
                <w:rFonts w:hint="eastAsia"/>
              </w:rPr>
              <w:t>餐用具保洁区</w:t>
            </w:r>
          </w:p>
        </w:tc>
        <w:tc>
          <w:tcPr>
            <w:tcW w:w="694" w:type="dxa"/>
            <w:vMerge w:val="restart"/>
          </w:tcPr>
          <w:p w:rsidR="00B36A2A" w:rsidRDefault="008207EC">
            <w:pPr>
              <w:jc w:val="center"/>
            </w:pPr>
            <w:r>
              <w:t>20</w:t>
            </w:r>
          </w:p>
        </w:tc>
        <w:tc>
          <w:tcPr>
            <w:tcW w:w="1137" w:type="dxa"/>
            <w:vMerge w:val="restart"/>
          </w:tcPr>
          <w:p w:rsidR="00B36A2A" w:rsidRDefault="008207EC">
            <w:r>
              <w:rPr>
                <w:rFonts w:hint="eastAsia"/>
              </w:rPr>
              <w:t>保洁设施</w:t>
            </w:r>
          </w:p>
        </w:tc>
        <w:tc>
          <w:tcPr>
            <w:tcW w:w="706" w:type="dxa"/>
          </w:tcPr>
          <w:p w:rsidR="00B36A2A" w:rsidRDefault="008207EC">
            <w:pPr>
              <w:jc w:val="center"/>
            </w:pPr>
            <w:r>
              <w:t>2001</w:t>
            </w:r>
          </w:p>
        </w:tc>
        <w:tc>
          <w:tcPr>
            <w:tcW w:w="4614" w:type="dxa"/>
          </w:tcPr>
          <w:p w:rsidR="00B36A2A" w:rsidRDefault="008207EC">
            <w:r>
              <w:rPr>
                <w:rFonts w:hint="eastAsia"/>
              </w:rPr>
              <w:t>消毒后的餐饮具存放在清洁、专用、密闭的保洁设施中，并有明显区分标识。</w:t>
            </w:r>
          </w:p>
        </w:tc>
        <w:tc>
          <w:tcPr>
            <w:tcW w:w="1275" w:type="dxa"/>
          </w:tcPr>
          <w:p w:rsidR="00B36A2A" w:rsidRDefault="008207EC">
            <w:pPr>
              <w:jc w:val="center"/>
            </w:pPr>
            <w:r>
              <w:rPr>
                <w:rFonts w:hint="eastAsia"/>
              </w:rPr>
              <w:t>□是□否</w:t>
            </w:r>
          </w:p>
        </w:tc>
        <w:tc>
          <w:tcPr>
            <w:tcW w:w="1241" w:type="dxa"/>
          </w:tcPr>
          <w:p w:rsidR="00B36A2A" w:rsidRDefault="00B36A2A">
            <w:pPr>
              <w:jc w:val="center"/>
            </w:pPr>
          </w:p>
        </w:tc>
      </w:tr>
      <w:tr w:rsidR="00B36A2A">
        <w:trPr>
          <w:trHeight w:val="263"/>
          <w:jc w:val="center"/>
        </w:trPr>
        <w:tc>
          <w:tcPr>
            <w:tcW w:w="1321" w:type="dxa"/>
            <w:vMerge/>
          </w:tcPr>
          <w:p w:rsidR="00B36A2A" w:rsidRDefault="00B36A2A"/>
        </w:tc>
        <w:tc>
          <w:tcPr>
            <w:tcW w:w="694" w:type="dxa"/>
            <w:vMerge/>
          </w:tcPr>
          <w:p w:rsidR="00B36A2A" w:rsidRDefault="00B36A2A">
            <w:pPr>
              <w:jc w:val="center"/>
            </w:pPr>
          </w:p>
        </w:tc>
        <w:tc>
          <w:tcPr>
            <w:tcW w:w="1137" w:type="dxa"/>
            <w:vMerge/>
          </w:tcPr>
          <w:p w:rsidR="00B36A2A" w:rsidRDefault="00B36A2A"/>
        </w:tc>
        <w:tc>
          <w:tcPr>
            <w:tcW w:w="706" w:type="dxa"/>
          </w:tcPr>
          <w:p w:rsidR="00B36A2A" w:rsidRDefault="008207EC">
            <w:pPr>
              <w:jc w:val="center"/>
            </w:pPr>
            <w:r>
              <w:t>2002</w:t>
            </w:r>
          </w:p>
        </w:tc>
        <w:tc>
          <w:tcPr>
            <w:tcW w:w="4614" w:type="dxa"/>
          </w:tcPr>
          <w:p w:rsidR="00B36A2A" w:rsidRDefault="008207EC">
            <w:r>
              <w:rPr>
                <w:rFonts w:hint="eastAsia"/>
              </w:rPr>
              <w:t>使用敞开式的货架存放餐饮具，采取防护措施。</w:t>
            </w:r>
          </w:p>
        </w:tc>
        <w:tc>
          <w:tcPr>
            <w:tcW w:w="1275" w:type="dxa"/>
          </w:tcPr>
          <w:p w:rsidR="00B36A2A" w:rsidRDefault="008207EC">
            <w:pPr>
              <w:jc w:val="center"/>
            </w:pPr>
            <w:r>
              <w:rPr>
                <w:rFonts w:hint="eastAsia"/>
              </w:rPr>
              <w:t>□是□否</w:t>
            </w:r>
          </w:p>
        </w:tc>
        <w:tc>
          <w:tcPr>
            <w:tcW w:w="1241" w:type="dxa"/>
          </w:tcPr>
          <w:p w:rsidR="00B36A2A" w:rsidRDefault="00B36A2A">
            <w:pPr>
              <w:jc w:val="center"/>
            </w:pPr>
          </w:p>
        </w:tc>
      </w:tr>
      <w:tr w:rsidR="00B36A2A">
        <w:trPr>
          <w:trHeight w:val="274"/>
          <w:jc w:val="center"/>
        </w:trPr>
        <w:tc>
          <w:tcPr>
            <w:tcW w:w="1321" w:type="dxa"/>
            <w:vMerge w:val="restart"/>
          </w:tcPr>
          <w:p w:rsidR="00B36A2A" w:rsidRDefault="008207EC">
            <w:r>
              <w:rPr>
                <w:rFonts w:hint="eastAsia"/>
              </w:rPr>
              <w:t>配送</w:t>
            </w:r>
          </w:p>
        </w:tc>
        <w:tc>
          <w:tcPr>
            <w:tcW w:w="694" w:type="dxa"/>
            <w:vMerge w:val="restart"/>
          </w:tcPr>
          <w:p w:rsidR="00B36A2A" w:rsidRDefault="008207EC">
            <w:pPr>
              <w:jc w:val="center"/>
            </w:pPr>
            <w:r>
              <w:t>21</w:t>
            </w:r>
          </w:p>
        </w:tc>
        <w:tc>
          <w:tcPr>
            <w:tcW w:w="1137" w:type="dxa"/>
            <w:vMerge w:val="restart"/>
          </w:tcPr>
          <w:p w:rsidR="00B36A2A" w:rsidRDefault="008207EC">
            <w:r>
              <w:rPr>
                <w:rFonts w:hint="eastAsia"/>
              </w:rPr>
              <w:t>设施设备</w:t>
            </w:r>
          </w:p>
        </w:tc>
        <w:tc>
          <w:tcPr>
            <w:tcW w:w="706" w:type="dxa"/>
          </w:tcPr>
          <w:p w:rsidR="00B36A2A" w:rsidRDefault="008207EC">
            <w:pPr>
              <w:jc w:val="center"/>
            </w:pPr>
            <w:r>
              <w:t>2101</w:t>
            </w:r>
          </w:p>
        </w:tc>
        <w:tc>
          <w:tcPr>
            <w:tcW w:w="4614" w:type="dxa"/>
          </w:tcPr>
          <w:p w:rsidR="00B36A2A" w:rsidRDefault="008207EC">
            <w:r>
              <w:rPr>
                <w:rFonts w:hint="eastAsia"/>
              </w:rPr>
              <w:t>贮存、运输对温度、湿度等有特殊要求的食品，具备保温、冷藏或者冷冻等设备设施，并保持有效运行。</w:t>
            </w:r>
          </w:p>
        </w:tc>
        <w:tc>
          <w:tcPr>
            <w:tcW w:w="1275" w:type="dxa"/>
          </w:tcPr>
          <w:p w:rsidR="00B36A2A" w:rsidRDefault="008207EC">
            <w:pPr>
              <w:jc w:val="center"/>
            </w:pPr>
            <w:r>
              <w:rPr>
                <w:rFonts w:hint="eastAsia"/>
              </w:rPr>
              <w:t>□是□否</w:t>
            </w:r>
          </w:p>
        </w:tc>
        <w:tc>
          <w:tcPr>
            <w:tcW w:w="1241" w:type="dxa"/>
          </w:tcPr>
          <w:p w:rsidR="00B36A2A" w:rsidRDefault="00B36A2A">
            <w:pPr>
              <w:jc w:val="center"/>
            </w:pPr>
          </w:p>
        </w:tc>
      </w:tr>
      <w:tr w:rsidR="00B36A2A">
        <w:trPr>
          <w:trHeight w:val="605"/>
          <w:jc w:val="center"/>
        </w:trPr>
        <w:tc>
          <w:tcPr>
            <w:tcW w:w="1321" w:type="dxa"/>
            <w:vMerge/>
          </w:tcPr>
          <w:p w:rsidR="00B36A2A" w:rsidRDefault="00B36A2A"/>
        </w:tc>
        <w:tc>
          <w:tcPr>
            <w:tcW w:w="694" w:type="dxa"/>
            <w:vMerge/>
          </w:tcPr>
          <w:p w:rsidR="00B36A2A" w:rsidRDefault="00B36A2A">
            <w:pPr>
              <w:jc w:val="center"/>
            </w:pPr>
          </w:p>
        </w:tc>
        <w:tc>
          <w:tcPr>
            <w:tcW w:w="1137" w:type="dxa"/>
            <w:vMerge/>
          </w:tcPr>
          <w:p w:rsidR="00B36A2A" w:rsidRDefault="00B36A2A"/>
        </w:tc>
        <w:tc>
          <w:tcPr>
            <w:tcW w:w="706" w:type="dxa"/>
          </w:tcPr>
          <w:p w:rsidR="00B36A2A" w:rsidRDefault="008207EC">
            <w:pPr>
              <w:jc w:val="center"/>
            </w:pPr>
            <w:r>
              <w:t>2102</w:t>
            </w:r>
          </w:p>
        </w:tc>
        <w:tc>
          <w:tcPr>
            <w:tcW w:w="4614" w:type="dxa"/>
          </w:tcPr>
          <w:p w:rsidR="00B36A2A" w:rsidRDefault="008207EC">
            <w:r>
              <w:rPr>
                <w:rFonts w:hint="eastAsia"/>
              </w:rPr>
              <w:t>使用专用的密闭容器和车辆配送食品。配送食品的车辆未与运输杀虫剂、杀鼠剂等有毒有害物品的车辆混用。</w:t>
            </w:r>
          </w:p>
        </w:tc>
        <w:tc>
          <w:tcPr>
            <w:tcW w:w="1275" w:type="dxa"/>
          </w:tcPr>
          <w:p w:rsidR="00B36A2A" w:rsidRDefault="008207EC">
            <w:pPr>
              <w:jc w:val="center"/>
            </w:pPr>
            <w:r>
              <w:rPr>
                <w:rFonts w:hint="eastAsia"/>
              </w:rPr>
              <w:t>□是□否</w:t>
            </w:r>
          </w:p>
        </w:tc>
        <w:tc>
          <w:tcPr>
            <w:tcW w:w="1241" w:type="dxa"/>
          </w:tcPr>
          <w:p w:rsidR="00B36A2A" w:rsidRDefault="00B36A2A">
            <w:pPr>
              <w:jc w:val="center"/>
            </w:pPr>
          </w:p>
        </w:tc>
      </w:tr>
      <w:tr w:rsidR="00B36A2A">
        <w:trPr>
          <w:trHeight w:val="245"/>
          <w:jc w:val="center"/>
        </w:trPr>
        <w:tc>
          <w:tcPr>
            <w:tcW w:w="1321" w:type="dxa"/>
            <w:vMerge/>
          </w:tcPr>
          <w:p w:rsidR="00B36A2A" w:rsidRDefault="00B36A2A"/>
        </w:tc>
        <w:tc>
          <w:tcPr>
            <w:tcW w:w="694" w:type="dxa"/>
            <w:vMerge/>
          </w:tcPr>
          <w:p w:rsidR="00B36A2A" w:rsidRDefault="00B36A2A"/>
        </w:tc>
        <w:tc>
          <w:tcPr>
            <w:tcW w:w="1137" w:type="dxa"/>
            <w:vMerge/>
          </w:tcPr>
          <w:p w:rsidR="00B36A2A" w:rsidRDefault="00B36A2A"/>
        </w:tc>
        <w:tc>
          <w:tcPr>
            <w:tcW w:w="706" w:type="dxa"/>
          </w:tcPr>
          <w:p w:rsidR="00B36A2A" w:rsidRDefault="008207EC">
            <w:pPr>
              <w:jc w:val="center"/>
            </w:pPr>
            <w:r>
              <w:t>2103</w:t>
            </w:r>
          </w:p>
        </w:tc>
        <w:tc>
          <w:tcPr>
            <w:tcW w:w="4614" w:type="dxa"/>
          </w:tcPr>
          <w:p w:rsidR="00B36A2A" w:rsidRDefault="008207EC">
            <w:r>
              <w:rPr>
                <w:rFonts w:hint="eastAsia"/>
              </w:rPr>
              <w:t>配送前，清洗消毒盛放食品成品的容器（一次性</w:t>
            </w:r>
            <w:r>
              <w:rPr>
                <w:rFonts w:hint="eastAsia"/>
              </w:rPr>
              <w:lastRenderedPageBreak/>
              <w:t>容器除外）。</w:t>
            </w:r>
          </w:p>
        </w:tc>
        <w:tc>
          <w:tcPr>
            <w:tcW w:w="1275" w:type="dxa"/>
          </w:tcPr>
          <w:p w:rsidR="00B36A2A" w:rsidRDefault="008207EC">
            <w:pPr>
              <w:jc w:val="center"/>
            </w:pPr>
            <w:r>
              <w:rPr>
                <w:rFonts w:hint="eastAsia"/>
              </w:rPr>
              <w:lastRenderedPageBreak/>
              <w:t>□是□否</w:t>
            </w:r>
          </w:p>
        </w:tc>
        <w:tc>
          <w:tcPr>
            <w:tcW w:w="1241" w:type="dxa"/>
          </w:tcPr>
          <w:p w:rsidR="00B36A2A" w:rsidRDefault="00B36A2A">
            <w:pPr>
              <w:jc w:val="center"/>
            </w:pPr>
          </w:p>
        </w:tc>
      </w:tr>
      <w:tr w:rsidR="00B36A2A">
        <w:trPr>
          <w:trHeight w:val="915"/>
          <w:jc w:val="center"/>
        </w:trPr>
        <w:tc>
          <w:tcPr>
            <w:tcW w:w="1321" w:type="dxa"/>
            <w:vMerge/>
          </w:tcPr>
          <w:p w:rsidR="00B36A2A" w:rsidRDefault="00B36A2A"/>
        </w:tc>
        <w:tc>
          <w:tcPr>
            <w:tcW w:w="694" w:type="dxa"/>
            <w:vMerge/>
          </w:tcPr>
          <w:p w:rsidR="00B36A2A" w:rsidRDefault="00B36A2A"/>
        </w:tc>
        <w:tc>
          <w:tcPr>
            <w:tcW w:w="1137" w:type="dxa"/>
            <w:vMerge/>
          </w:tcPr>
          <w:p w:rsidR="00B36A2A" w:rsidRDefault="00B36A2A"/>
        </w:tc>
        <w:tc>
          <w:tcPr>
            <w:tcW w:w="706" w:type="dxa"/>
          </w:tcPr>
          <w:p w:rsidR="00B36A2A" w:rsidRDefault="008207EC">
            <w:pPr>
              <w:jc w:val="center"/>
            </w:pPr>
            <w:r>
              <w:t>2104</w:t>
            </w:r>
          </w:p>
        </w:tc>
        <w:tc>
          <w:tcPr>
            <w:tcW w:w="4614" w:type="dxa"/>
          </w:tcPr>
          <w:p w:rsidR="00B36A2A" w:rsidRDefault="008207EC">
            <w:r>
              <w:rPr>
                <w:rFonts w:hint="eastAsia"/>
              </w:rPr>
              <w:t>中央厨房配送的食品应有包装（如密封塑袋包装）或使用密闭容器（如加盖周转箱）盛放。容器材料应符合食品安全国家标准或有关规定。</w:t>
            </w:r>
          </w:p>
        </w:tc>
        <w:tc>
          <w:tcPr>
            <w:tcW w:w="1275" w:type="dxa"/>
          </w:tcPr>
          <w:p w:rsidR="00B36A2A" w:rsidRDefault="008207EC">
            <w:pPr>
              <w:jc w:val="center"/>
            </w:pPr>
            <w:r>
              <w:rPr>
                <w:rFonts w:hint="eastAsia"/>
              </w:rPr>
              <w:t>□是□否</w:t>
            </w:r>
          </w:p>
        </w:tc>
        <w:tc>
          <w:tcPr>
            <w:tcW w:w="1241" w:type="dxa"/>
          </w:tcPr>
          <w:p w:rsidR="00B36A2A" w:rsidRDefault="00B36A2A">
            <w:pPr>
              <w:jc w:val="center"/>
            </w:pPr>
          </w:p>
        </w:tc>
      </w:tr>
      <w:tr w:rsidR="00B36A2A">
        <w:trPr>
          <w:trHeight w:val="816"/>
          <w:jc w:val="center"/>
        </w:trPr>
        <w:tc>
          <w:tcPr>
            <w:tcW w:w="1321" w:type="dxa"/>
            <w:vMerge/>
          </w:tcPr>
          <w:p w:rsidR="00B36A2A" w:rsidRDefault="00B36A2A"/>
        </w:tc>
        <w:tc>
          <w:tcPr>
            <w:tcW w:w="694" w:type="dxa"/>
            <w:vMerge/>
          </w:tcPr>
          <w:p w:rsidR="00B36A2A" w:rsidRDefault="00B36A2A"/>
        </w:tc>
        <w:tc>
          <w:tcPr>
            <w:tcW w:w="1137" w:type="dxa"/>
            <w:vMerge/>
          </w:tcPr>
          <w:p w:rsidR="00B36A2A" w:rsidRDefault="00B36A2A"/>
        </w:tc>
        <w:tc>
          <w:tcPr>
            <w:tcW w:w="706" w:type="dxa"/>
          </w:tcPr>
          <w:p w:rsidR="00B36A2A" w:rsidRDefault="008207EC">
            <w:pPr>
              <w:jc w:val="center"/>
            </w:pPr>
            <w:r>
              <w:t>2105</w:t>
            </w:r>
          </w:p>
        </w:tc>
        <w:tc>
          <w:tcPr>
            <w:tcW w:w="4614" w:type="dxa"/>
          </w:tcPr>
          <w:p w:rsidR="00B36A2A" w:rsidRDefault="008207EC">
            <w:r>
              <w:rPr>
                <w:rFonts w:hint="eastAsia"/>
              </w:rPr>
              <w:t>中央厨房配送食品的包装或容器上标注有中央厨房的名称、地址、许可证号、联系方式、以及食品名称、加工制作时间、保存条件、保存期限、加工制作要求等。</w:t>
            </w:r>
          </w:p>
        </w:tc>
        <w:tc>
          <w:tcPr>
            <w:tcW w:w="1275" w:type="dxa"/>
          </w:tcPr>
          <w:p w:rsidR="00B36A2A" w:rsidRDefault="008207EC">
            <w:pPr>
              <w:jc w:val="center"/>
            </w:pPr>
            <w:r>
              <w:rPr>
                <w:rFonts w:hint="eastAsia"/>
              </w:rPr>
              <w:t>□是□否</w:t>
            </w:r>
          </w:p>
        </w:tc>
        <w:tc>
          <w:tcPr>
            <w:tcW w:w="1241" w:type="dxa"/>
          </w:tcPr>
          <w:p w:rsidR="00B36A2A" w:rsidRDefault="00B36A2A">
            <w:pPr>
              <w:jc w:val="center"/>
            </w:pPr>
          </w:p>
        </w:tc>
      </w:tr>
      <w:tr w:rsidR="00B36A2A">
        <w:trPr>
          <w:trHeight w:val="432"/>
          <w:jc w:val="center"/>
        </w:trPr>
        <w:tc>
          <w:tcPr>
            <w:tcW w:w="1321" w:type="dxa"/>
            <w:vMerge/>
          </w:tcPr>
          <w:p w:rsidR="00B36A2A" w:rsidRDefault="00B36A2A"/>
        </w:tc>
        <w:tc>
          <w:tcPr>
            <w:tcW w:w="694" w:type="dxa"/>
            <w:vMerge/>
          </w:tcPr>
          <w:p w:rsidR="00B36A2A" w:rsidRDefault="00B36A2A"/>
        </w:tc>
        <w:tc>
          <w:tcPr>
            <w:tcW w:w="1137" w:type="dxa"/>
            <w:vMerge/>
          </w:tcPr>
          <w:p w:rsidR="00B36A2A" w:rsidRDefault="00B36A2A"/>
        </w:tc>
        <w:tc>
          <w:tcPr>
            <w:tcW w:w="706" w:type="dxa"/>
          </w:tcPr>
          <w:p w:rsidR="00B36A2A" w:rsidRDefault="008207EC">
            <w:pPr>
              <w:jc w:val="center"/>
            </w:pPr>
            <w:r>
              <w:t>2106</w:t>
            </w:r>
          </w:p>
        </w:tc>
        <w:tc>
          <w:tcPr>
            <w:tcW w:w="4614" w:type="dxa"/>
          </w:tcPr>
          <w:p w:rsidR="00B36A2A" w:rsidRDefault="008207EC">
            <w:r>
              <w:rPr>
                <w:rFonts w:hint="eastAsia"/>
              </w:rPr>
              <w:t>集体用餐配送单位配送的食品有包装或使用密闭容器盛放，容器上标注食用时限和食用方法。</w:t>
            </w:r>
          </w:p>
        </w:tc>
        <w:tc>
          <w:tcPr>
            <w:tcW w:w="1275" w:type="dxa"/>
          </w:tcPr>
          <w:p w:rsidR="00B36A2A" w:rsidRDefault="008207EC">
            <w:pPr>
              <w:jc w:val="center"/>
            </w:pPr>
            <w:r>
              <w:rPr>
                <w:rFonts w:hint="eastAsia"/>
              </w:rPr>
              <w:t>□是□否</w:t>
            </w:r>
          </w:p>
        </w:tc>
        <w:tc>
          <w:tcPr>
            <w:tcW w:w="1241" w:type="dxa"/>
          </w:tcPr>
          <w:p w:rsidR="00B36A2A" w:rsidRDefault="008207EC">
            <w:r>
              <w:rPr>
                <w:rFonts w:hint="eastAsia"/>
              </w:rPr>
              <w:t xml:space="preserve">　</w:t>
            </w:r>
          </w:p>
        </w:tc>
      </w:tr>
      <w:tr w:rsidR="00B36A2A">
        <w:trPr>
          <w:trHeight w:val="560"/>
          <w:jc w:val="center"/>
        </w:trPr>
        <w:tc>
          <w:tcPr>
            <w:tcW w:w="1321" w:type="dxa"/>
            <w:vMerge/>
          </w:tcPr>
          <w:p w:rsidR="00B36A2A" w:rsidRDefault="00B36A2A"/>
        </w:tc>
        <w:tc>
          <w:tcPr>
            <w:tcW w:w="694" w:type="dxa"/>
          </w:tcPr>
          <w:p w:rsidR="00B36A2A" w:rsidRDefault="008207EC">
            <w:pPr>
              <w:jc w:val="center"/>
            </w:pPr>
            <w:r>
              <w:t>22</w:t>
            </w:r>
          </w:p>
        </w:tc>
        <w:tc>
          <w:tcPr>
            <w:tcW w:w="1137" w:type="dxa"/>
          </w:tcPr>
          <w:p w:rsidR="00B36A2A" w:rsidRDefault="008207EC">
            <w:r>
              <w:rPr>
                <w:rFonts w:hint="eastAsia"/>
              </w:rPr>
              <w:t>配送条件要求</w:t>
            </w:r>
          </w:p>
        </w:tc>
        <w:tc>
          <w:tcPr>
            <w:tcW w:w="706" w:type="dxa"/>
          </w:tcPr>
          <w:p w:rsidR="00B36A2A" w:rsidRDefault="008207EC">
            <w:pPr>
              <w:jc w:val="center"/>
            </w:pPr>
            <w:r>
              <w:t>2201</w:t>
            </w:r>
          </w:p>
        </w:tc>
        <w:tc>
          <w:tcPr>
            <w:tcW w:w="4614" w:type="dxa"/>
          </w:tcPr>
          <w:p w:rsidR="00B36A2A" w:rsidRDefault="008207EC">
            <w:r>
              <w:rPr>
                <w:rFonts w:hint="eastAsia"/>
              </w:rPr>
              <w:t>食品的配送温度和湿度符合食品安全要求。高危易腐食品采取低温保存措施。</w:t>
            </w:r>
          </w:p>
        </w:tc>
        <w:tc>
          <w:tcPr>
            <w:tcW w:w="1275" w:type="dxa"/>
          </w:tcPr>
          <w:p w:rsidR="00B36A2A" w:rsidRDefault="008207EC">
            <w:pPr>
              <w:jc w:val="center"/>
            </w:pPr>
            <w:r>
              <w:rPr>
                <w:rFonts w:hint="eastAsia"/>
              </w:rPr>
              <w:t>□是□否</w:t>
            </w:r>
          </w:p>
        </w:tc>
        <w:tc>
          <w:tcPr>
            <w:tcW w:w="1241" w:type="dxa"/>
          </w:tcPr>
          <w:p w:rsidR="00B36A2A" w:rsidRDefault="008207EC">
            <w:r>
              <w:rPr>
                <w:rFonts w:hint="eastAsia"/>
              </w:rPr>
              <w:t xml:space="preserve">　</w:t>
            </w:r>
          </w:p>
        </w:tc>
      </w:tr>
      <w:tr w:rsidR="00B36A2A">
        <w:trPr>
          <w:trHeight w:val="375"/>
          <w:jc w:val="center"/>
        </w:trPr>
        <w:tc>
          <w:tcPr>
            <w:tcW w:w="1321" w:type="dxa"/>
            <w:vMerge/>
          </w:tcPr>
          <w:p w:rsidR="00B36A2A" w:rsidRDefault="00B36A2A"/>
        </w:tc>
        <w:tc>
          <w:tcPr>
            <w:tcW w:w="694" w:type="dxa"/>
          </w:tcPr>
          <w:p w:rsidR="00B36A2A" w:rsidRDefault="008207EC">
            <w:pPr>
              <w:jc w:val="center"/>
            </w:pPr>
            <w:r>
              <w:t>23</w:t>
            </w:r>
          </w:p>
        </w:tc>
        <w:tc>
          <w:tcPr>
            <w:tcW w:w="1137" w:type="dxa"/>
          </w:tcPr>
          <w:p w:rsidR="00B36A2A" w:rsidRDefault="008207EC">
            <w:r>
              <w:rPr>
                <w:rFonts w:hint="eastAsia"/>
              </w:rPr>
              <w:t>人员卫生</w:t>
            </w:r>
          </w:p>
        </w:tc>
        <w:tc>
          <w:tcPr>
            <w:tcW w:w="706" w:type="dxa"/>
          </w:tcPr>
          <w:p w:rsidR="00B36A2A" w:rsidRDefault="008207EC">
            <w:pPr>
              <w:jc w:val="center"/>
            </w:pPr>
            <w:r>
              <w:t>2301</w:t>
            </w:r>
          </w:p>
        </w:tc>
        <w:tc>
          <w:tcPr>
            <w:tcW w:w="4614" w:type="dxa"/>
          </w:tcPr>
          <w:p w:rsidR="00B36A2A" w:rsidRDefault="008207EC">
            <w:r>
              <w:rPr>
                <w:rFonts w:hint="eastAsia"/>
              </w:rPr>
              <w:t>配送人员个人卫生良好。</w:t>
            </w:r>
          </w:p>
        </w:tc>
        <w:tc>
          <w:tcPr>
            <w:tcW w:w="1275" w:type="dxa"/>
          </w:tcPr>
          <w:p w:rsidR="00B36A2A" w:rsidRDefault="008207EC">
            <w:pPr>
              <w:jc w:val="center"/>
            </w:pPr>
            <w:r>
              <w:rPr>
                <w:rFonts w:hint="eastAsia"/>
              </w:rPr>
              <w:t>□是□否</w:t>
            </w:r>
          </w:p>
        </w:tc>
        <w:tc>
          <w:tcPr>
            <w:tcW w:w="1241" w:type="dxa"/>
          </w:tcPr>
          <w:p w:rsidR="00B36A2A" w:rsidRDefault="008207EC">
            <w:r>
              <w:rPr>
                <w:rFonts w:hint="eastAsia"/>
              </w:rPr>
              <w:t xml:space="preserve">　</w:t>
            </w:r>
          </w:p>
        </w:tc>
      </w:tr>
      <w:tr w:rsidR="00B36A2A">
        <w:trPr>
          <w:trHeight w:val="375"/>
          <w:jc w:val="center"/>
        </w:trPr>
        <w:tc>
          <w:tcPr>
            <w:tcW w:w="1321" w:type="dxa"/>
            <w:vMerge w:val="restart"/>
          </w:tcPr>
          <w:p w:rsidR="00B36A2A" w:rsidRDefault="008207EC">
            <w:r>
              <w:rPr>
                <w:rFonts w:hint="eastAsia"/>
              </w:rPr>
              <w:t>文件保存区</w:t>
            </w:r>
          </w:p>
        </w:tc>
        <w:tc>
          <w:tcPr>
            <w:tcW w:w="694" w:type="dxa"/>
            <w:vMerge w:val="restart"/>
          </w:tcPr>
          <w:p w:rsidR="00B36A2A" w:rsidRDefault="008207EC">
            <w:pPr>
              <w:jc w:val="center"/>
            </w:pPr>
            <w:r>
              <w:t>24</w:t>
            </w:r>
          </w:p>
        </w:tc>
        <w:tc>
          <w:tcPr>
            <w:tcW w:w="1137" w:type="dxa"/>
            <w:vMerge w:val="restart"/>
          </w:tcPr>
          <w:p w:rsidR="00B36A2A" w:rsidRDefault="008207EC">
            <w:r>
              <w:rPr>
                <w:rFonts w:hint="eastAsia"/>
              </w:rPr>
              <w:t>文件与记录</w:t>
            </w:r>
          </w:p>
        </w:tc>
        <w:tc>
          <w:tcPr>
            <w:tcW w:w="706" w:type="dxa"/>
          </w:tcPr>
          <w:p w:rsidR="00B36A2A" w:rsidRDefault="008207EC">
            <w:pPr>
              <w:jc w:val="center"/>
            </w:pPr>
            <w:r>
              <w:t>2401</w:t>
            </w:r>
          </w:p>
        </w:tc>
        <w:tc>
          <w:tcPr>
            <w:tcW w:w="4614" w:type="dxa"/>
          </w:tcPr>
          <w:p w:rsidR="00B36A2A" w:rsidRDefault="008207EC">
            <w:r>
              <w:rPr>
                <w:rFonts w:hint="eastAsia"/>
              </w:rPr>
              <w:t>具有食品、食品添加剂、食品相关产品的随货证明文件、每笔购物或送货凭证。具有完整的进货查验记录。</w:t>
            </w:r>
          </w:p>
        </w:tc>
        <w:tc>
          <w:tcPr>
            <w:tcW w:w="1275" w:type="dxa"/>
          </w:tcPr>
          <w:p w:rsidR="00B36A2A" w:rsidRDefault="008207EC">
            <w:pPr>
              <w:jc w:val="center"/>
            </w:pPr>
            <w:r>
              <w:rPr>
                <w:rFonts w:hint="eastAsia"/>
              </w:rPr>
              <w:t>□是□否</w:t>
            </w:r>
          </w:p>
        </w:tc>
        <w:tc>
          <w:tcPr>
            <w:tcW w:w="1241" w:type="dxa"/>
          </w:tcPr>
          <w:p w:rsidR="00B36A2A" w:rsidRDefault="00B36A2A">
            <w:pPr>
              <w:jc w:val="center"/>
            </w:pPr>
          </w:p>
        </w:tc>
      </w:tr>
      <w:tr w:rsidR="00B36A2A">
        <w:trPr>
          <w:trHeight w:val="375"/>
          <w:jc w:val="center"/>
        </w:trPr>
        <w:tc>
          <w:tcPr>
            <w:tcW w:w="1321" w:type="dxa"/>
            <w:vMerge/>
          </w:tcPr>
          <w:p w:rsidR="00B36A2A" w:rsidRDefault="00B36A2A"/>
        </w:tc>
        <w:tc>
          <w:tcPr>
            <w:tcW w:w="694" w:type="dxa"/>
            <w:vMerge/>
          </w:tcPr>
          <w:p w:rsidR="00B36A2A" w:rsidRDefault="00B36A2A">
            <w:pPr>
              <w:jc w:val="center"/>
            </w:pPr>
          </w:p>
        </w:tc>
        <w:tc>
          <w:tcPr>
            <w:tcW w:w="1137" w:type="dxa"/>
            <w:vMerge/>
          </w:tcPr>
          <w:p w:rsidR="00B36A2A" w:rsidRDefault="00B36A2A"/>
        </w:tc>
        <w:tc>
          <w:tcPr>
            <w:tcW w:w="706" w:type="dxa"/>
          </w:tcPr>
          <w:p w:rsidR="00B36A2A" w:rsidRDefault="008207EC">
            <w:pPr>
              <w:jc w:val="center"/>
            </w:pPr>
            <w:r>
              <w:t>2402</w:t>
            </w:r>
          </w:p>
        </w:tc>
        <w:tc>
          <w:tcPr>
            <w:tcW w:w="4614" w:type="dxa"/>
          </w:tcPr>
          <w:p w:rsidR="00B36A2A" w:rsidRDefault="008207EC">
            <w:r>
              <w:rPr>
                <w:rFonts w:hint="eastAsia"/>
              </w:rPr>
              <w:t>采购畜禽肉类的，还具有动物产品检疫合格证明；采购猪肉的，还具有肉品品质检验合格证明。</w:t>
            </w:r>
          </w:p>
        </w:tc>
        <w:tc>
          <w:tcPr>
            <w:tcW w:w="1275" w:type="dxa"/>
          </w:tcPr>
          <w:p w:rsidR="00B36A2A" w:rsidRDefault="008207EC">
            <w:pPr>
              <w:jc w:val="center"/>
            </w:pPr>
            <w:r>
              <w:rPr>
                <w:rFonts w:hint="eastAsia"/>
              </w:rPr>
              <w:t>□是□否</w:t>
            </w:r>
          </w:p>
        </w:tc>
        <w:tc>
          <w:tcPr>
            <w:tcW w:w="1241" w:type="dxa"/>
          </w:tcPr>
          <w:p w:rsidR="00B36A2A" w:rsidRDefault="00B36A2A">
            <w:pPr>
              <w:jc w:val="center"/>
            </w:pPr>
          </w:p>
        </w:tc>
      </w:tr>
      <w:tr w:rsidR="00B36A2A">
        <w:trPr>
          <w:trHeight w:val="375"/>
          <w:jc w:val="center"/>
        </w:trPr>
        <w:tc>
          <w:tcPr>
            <w:tcW w:w="1321" w:type="dxa"/>
            <w:vMerge/>
          </w:tcPr>
          <w:p w:rsidR="00B36A2A" w:rsidRDefault="00B36A2A"/>
        </w:tc>
        <w:tc>
          <w:tcPr>
            <w:tcW w:w="694" w:type="dxa"/>
            <w:vMerge/>
          </w:tcPr>
          <w:p w:rsidR="00B36A2A" w:rsidRDefault="00B36A2A">
            <w:pPr>
              <w:jc w:val="center"/>
            </w:pPr>
          </w:p>
        </w:tc>
        <w:tc>
          <w:tcPr>
            <w:tcW w:w="1137" w:type="dxa"/>
            <w:vMerge/>
          </w:tcPr>
          <w:p w:rsidR="00B36A2A" w:rsidRDefault="00B36A2A"/>
        </w:tc>
        <w:tc>
          <w:tcPr>
            <w:tcW w:w="706" w:type="dxa"/>
          </w:tcPr>
          <w:p w:rsidR="00B36A2A" w:rsidRDefault="008207EC">
            <w:pPr>
              <w:jc w:val="center"/>
            </w:pPr>
            <w:r>
              <w:t>2403</w:t>
            </w:r>
          </w:p>
        </w:tc>
        <w:tc>
          <w:tcPr>
            <w:tcW w:w="4614" w:type="dxa"/>
          </w:tcPr>
          <w:p w:rsidR="00B36A2A" w:rsidRDefault="008207EC">
            <w:r>
              <w:rPr>
                <w:rFonts w:hint="eastAsia"/>
              </w:rPr>
              <w:t>有食品安全管理制度、食品安全追溯体系、供货者评价和退出制度、加工操作规程、设施设备清洗维护校验记录、从业人员每日健康检查（晨检）记录、食品安全自查记录（每周一次）、从业人员食品安全培训考核记录（每半年一次）等。</w:t>
            </w:r>
          </w:p>
        </w:tc>
        <w:tc>
          <w:tcPr>
            <w:tcW w:w="1275" w:type="dxa"/>
          </w:tcPr>
          <w:p w:rsidR="00B36A2A" w:rsidRDefault="008207EC">
            <w:pPr>
              <w:jc w:val="center"/>
            </w:pPr>
            <w:r>
              <w:rPr>
                <w:rFonts w:hint="eastAsia"/>
              </w:rPr>
              <w:t>□是□否</w:t>
            </w:r>
          </w:p>
        </w:tc>
        <w:tc>
          <w:tcPr>
            <w:tcW w:w="1241" w:type="dxa"/>
          </w:tcPr>
          <w:p w:rsidR="00B36A2A" w:rsidRDefault="00B36A2A">
            <w:pPr>
              <w:jc w:val="center"/>
            </w:pPr>
          </w:p>
        </w:tc>
      </w:tr>
      <w:tr w:rsidR="00B36A2A">
        <w:trPr>
          <w:trHeight w:val="375"/>
          <w:jc w:val="center"/>
        </w:trPr>
        <w:tc>
          <w:tcPr>
            <w:tcW w:w="1321" w:type="dxa"/>
            <w:vMerge/>
          </w:tcPr>
          <w:p w:rsidR="00B36A2A" w:rsidRDefault="00B36A2A"/>
        </w:tc>
        <w:tc>
          <w:tcPr>
            <w:tcW w:w="694" w:type="dxa"/>
            <w:vMerge/>
          </w:tcPr>
          <w:p w:rsidR="00B36A2A" w:rsidRDefault="00B36A2A">
            <w:pPr>
              <w:jc w:val="center"/>
            </w:pPr>
          </w:p>
        </w:tc>
        <w:tc>
          <w:tcPr>
            <w:tcW w:w="1137" w:type="dxa"/>
            <w:vMerge/>
          </w:tcPr>
          <w:p w:rsidR="00B36A2A" w:rsidRDefault="00B36A2A"/>
        </w:tc>
        <w:tc>
          <w:tcPr>
            <w:tcW w:w="706" w:type="dxa"/>
          </w:tcPr>
          <w:p w:rsidR="00B36A2A" w:rsidRDefault="008207EC">
            <w:pPr>
              <w:jc w:val="center"/>
            </w:pPr>
            <w:r>
              <w:t>2404</w:t>
            </w:r>
          </w:p>
        </w:tc>
        <w:tc>
          <w:tcPr>
            <w:tcW w:w="4614" w:type="dxa"/>
          </w:tcPr>
          <w:p w:rsidR="00B36A2A" w:rsidRDefault="008207EC">
            <w:r>
              <w:rPr>
                <w:rFonts w:hint="eastAsia"/>
              </w:rPr>
              <w:t>设立食品安全管理机构，配备专职食品安全管理人员。</w:t>
            </w:r>
          </w:p>
        </w:tc>
        <w:tc>
          <w:tcPr>
            <w:tcW w:w="1275" w:type="dxa"/>
          </w:tcPr>
          <w:p w:rsidR="00B36A2A" w:rsidRDefault="008207EC">
            <w:pPr>
              <w:jc w:val="center"/>
            </w:pPr>
            <w:r>
              <w:rPr>
                <w:rFonts w:hint="eastAsia"/>
              </w:rPr>
              <w:t>□是□否</w:t>
            </w:r>
          </w:p>
        </w:tc>
        <w:tc>
          <w:tcPr>
            <w:tcW w:w="1241" w:type="dxa"/>
          </w:tcPr>
          <w:p w:rsidR="00B36A2A" w:rsidRDefault="00B36A2A">
            <w:pPr>
              <w:jc w:val="center"/>
            </w:pPr>
          </w:p>
        </w:tc>
      </w:tr>
      <w:tr w:rsidR="00B36A2A">
        <w:trPr>
          <w:trHeight w:val="375"/>
          <w:jc w:val="center"/>
        </w:trPr>
        <w:tc>
          <w:tcPr>
            <w:tcW w:w="1321" w:type="dxa"/>
            <w:vMerge/>
          </w:tcPr>
          <w:p w:rsidR="00B36A2A" w:rsidRDefault="00B36A2A"/>
        </w:tc>
        <w:tc>
          <w:tcPr>
            <w:tcW w:w="694" w:type="dxa"/>
            <w:vMerge/>
          </w:tcPr>
          <w:p w:rsidR="00B36A2A" w:rsidRDefault="00B36A2A">
            <w:pPr>
              <w:jc w:val="center"/>
            </w:pPr>
          </w:p>
        </w:tc>
        <w:tc>
          <w:tcPr>
            <w:tcW w:w="1137" w:type="dxa"/>
            <w:vMerge/>
          </w:tcPr>
          <w:p w:rsidR="00B36A2A" w:rsidRDefault="00B36A2A"/>
        </w:tc>
        <w:tc>
          <w:tcPr>
            <w:tcW w:w="706" w:type="dxa"/>
          </w:tcPr>
          <w:p w:rsidR="00B36A2A" w:rsidRDefault="008207EC">
            <w:pPr>
              <w:jc w:val="center"/>
            </w:pPr>
            <w:r>
              <w:t>2405</w:t>
            </w:r>
          </w:p>
        </w:tc>
        <w:tc>
          <w:tcPr>
            <w:tcW w:w="4614" w:type="dxa"/>
          </w:tcPr>
          <w:p w:rsidR="00B36A2A" w:rsidRDefault="008207EC">
            <w:r>
              <w:rPr>
                <w:rFonts w:hint="eastAsia"/>
              </w:rPr>
              <w:t>具有检验检测计划，定期对大宗食品原料、加工制作环境等自行或委托具有资质的第三方机构进行检验检测。能够出具检验检测报告或记录。</w:t>
            </w:r>
          </w:p>
        </w:tc>
        <w:tc>
          <w:tcPr>
            <w:tcW w:w="1275" w:type="dxa"/>
          </w:tcPr>
          <w:p w:rsidR="00B36A2A" w:rsidRDefault="008207EC">
            <w:pPr>
              <w:jc w:val="center"/>
            </w:pPr>
            <w:r>
              <w:rPr>
                <w:rFonts w:hint="eastAsia"/>
              </w:rPr>
              <w:t>□是□否</w:t>
            </w:r>
          </w:p>
        </w:tc>
        <w:tc>
          <w:tcPr>
            <w:tcW w:w="1241" w:type="dxa"/>
          </w:tcPr>
          <w:p w:rsidR="00B36A2A" w:rsidRDefault="00B36A2A">
            <w:pPr>
              <w:jc w:val="center"/>
            </w:pPr>
          </w:p>
        </w:tc>
      </w:tr>
    </w:tbl>
    <w:p w:rsidR="00B36A2A" w:rsidRDefault="00B36A2A">
      <w:pPr>
        <w:spacing w:line="360" w:lineRule="exact"/>
        <w:rPr>
          <w:rFonts w:ascii="仿宋_GB2312" w:eastAsia="仿宋_GB2312"/>
          <w:sz w:val="32"/>
          <w:szCs w:val="32"/>
        </w:rPr>
      </w:pPr>
    </w:p>
    <w:p w:rsidR="00B36A2A" w:rsidRDefault="00B36A2A">
      <w:pPr>
        <w:spacing w:line="400" w:lineRule="exact"/>
        <w:rPr>
          <w:rFonts w:ascii="仿宋_GB2312" w:eastAsia="仿宋_GB2312"/>
          <w:sz w:val="32"/>
          <w:szCs w:val="32"/>
        </w:rPr>
      </w:pPr>
    </w:p>
    <w:p w:rsidR="00B36A2A" w:rsidRDefault="00B36A2A">
      <w:pPr>
        <w:spacing w:line="400" w:lineRule="exact"/>
        <w:rPr>
          <w:rFonts w:ascii="仿宋_GB2312" w:eastAsia="仿宋_GB2312"/>
          <w:sz w:val="32"/>
          <w:szCs w:val="32"/>
        </w:rPr>
      </w:pPr>
    </w:p>
    <w:p w:rsidR="00B36A2A" w:rsidRDefault="00B36A2A">
      <w:pPr>
        <w:spacing w:line="400" w:lineRule="exact"/>
        <w:rPr>
          <w:rFonts w:ascii="仿宋_GB2312" w:eastAsia="仿宋_GB2312"/>
          <w:sz w:val="32"/>
          <w:szCs w:val="32"/>
        </w:rPr>
      </w:pPr>
    </w:p>
    <w:p w:rsidR="00B36A2A" w:rsidRDefault="00B36A2A">
      <w:pPr>
        <w:spacing w:line="400" w:lineRule="exact"/>
        <w:rPr>
          <w:rFonts w:ascii="仿宋_GB2312" w:eastAsia="仿宋_GB2312"/>
          <w:sz w:val="32"/>
          <w:szCs w:val="32"/>
        </w:rPr>
      </w:pPr>
    </w:p>
    <w:p w:rsidR="00B36A2A" w:rsidRDefault="00B36A2A">
      <w:pPr>
        <w:spacing w:line="400" w:lineRule="exact"/>
        <w:rPr>
          <w:rFonts w:ascii="仿宋_GB2312" w:eastAsia="仿宋_GB2312"/>
          <w:sz w:val="32"/>
          <w:szCs w:val="32"/>
        </w:rPr>
      </w:pPr>
    </w:p>
    <w:p w:rsidR="00B36A2A" w:rsidRDefault="00B36A2A">
      <w:pPr>
        <w:spacing w:line="20" w:lineRule="exact"/>
        <w:rPr>
          <w:rFonts w:ascii="仿宋_GB2312" w:eastAsia="仿宋_GB2312"/>
          <w:sz w:val="32"/>
          <w:szCs w:val="32"/>
        </w:rPr>
      </w:pPr>
      <w:bookmarkStart w:id="1" w:name="fldFuZhu"/>
      <w:bookmarkEnd w:id="1"/>
    </w:p>
    <w:p w:rsidR="00B36A2A" w:rsidRDefault="00B36A2A">
      <w:pPr>
        <w:spacing w:line="14" w:lineRule="exact"/>
        <w:rPr>
          <w:szCs w:val="32"/>
        </w:rPr>
      </w:pPr>
    </w:p>
    <w:p w:rsidR="00B36A2A" w:rsidRDefault="00B36A2A"/>
    <w:sectPr w:rsidR="00B36A2A">
      <w:footerReference w:type="even" r:id="rId8"/>
      <w:footerReference w:type="default" r:id="rId9"/>
      <w:pgSz w:w="11906" w:h="16838"/>
      <w:pgMar w:top="1701" w:right="1474" w:bottom="1134" w:left="1474" w:header="851" w:footer="1191"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7EC" w:rsidRDefault="008207EC">
      <w:r>
        <w:separator/>
      </w:r>
    </w:p>
  </w:endnote>
  <w:endnote w:type="continuationSeparator" w:id="0">
    <w:p w:rsidR="008207EC" w:rsidRDefault="00820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黑体"/>
    <w:charset w:val="88"/>
    <w:family w:val="auto"/>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A2A" w:rsidRDefault="008207EC">
    <w:pPr>
      <w:pStyle w:val="a4"/>
      <w:framePr w:wrap="around" w:vAnchor="text" w:hAnchor="margin" w:xAlign="outside" w:y="1"/>
      <w:ind w:leftChars="100" w:left="210" w:firstLineChars="50" w:firstLine="140"/>
      <w:rPr>
        <w:rStyle w:val="a5"/>
        <w:rFonts w:ascii="宋体" w:hAnsi="宋体"/>
        <w:sz w:val="28"/>
        <w:szCs w:val="28"/>
      </w:rPr>
    </w:pPr>
    <w:r>
      <w:rPr>
        <w:rStyle w:val="a5"/>
        <w:rFonts w:ascii="宋体" w:hAnsi="宋体" w:hint="eastAsia"/>
        <w:sz w:val="28"/>
        <w:szCs w:val="28"/>
      </w:rPr>
      <w:t>—</w:t>
    </w:r>
    <w:r>
      <w:rPr>
        <w:rStyle w:val="a5"/>
        <w:rFonts w:ascii="宋体" w:hAnsi="宋体" w:hint="eastAsia"/>
        <w:sz w:val="28"/>
        <w:szCs w:val="28"/>
      </w:rPr>
      <w:t xml:space="preserve"> </w:t>
    </w:r>
    <w:r>
      <w:rPr>
        <w:rFonts w:ascii="宋体" w:hAnsi="宋体"/>
        <w:sz w:val="28"/>
        <w:szCs w:val="28"/>
      </w:rPr>
      <w:fldChar w:fldCharType="begin"/>
    </w:r>
    <w:r>
      <w:rPr>
        <w:rStyle w:val="a5"/>
        <w:rFonts w:ascii="宋体" w:hAnsi="宋体"/>
        <w:sz w:val="28"/>
        <w:szCs w:val="28"/>
      </w:rPr>
      <w:instrText xml:space="preserve"> PAGE  \* Arabic </w:instrText>
    </w:r>
    <w:r>
      <w:rPr>
        <w:rFonts w:ascii="宋体" w:hAnsi="宋体"/>
        <w:sz w:val="28"/>
        <w:szCs w:val="28"/>
      </w:rPr>
      <w:fldChar w:fldCharType="separate"/>
    </w:r>
    <w:r>
      <w:rPr>
        <w:rStyle w:val="a5"/>
        <w:rFonts w:ascii="宋体" w:hAnsi="宋体"/>
        <w:sz w:val="28"/>
        <w:szCs w:val="28"/>
      </w:rPr>
      <w:t>22</w:t>
    </w:r>
    <w:r>
      <w:rPr>
        <w:rFonts w:ascii="宋体" w:hAnsi="宋体"/>
        <w:sz w:val="28"/>
        <w:szCs w:val="28"/>
      </w:rPr>
      <w:fldChar w:fldCharType="end"/>
    </w:r>
    <w:r>
      <w:rPr>
        <w:rStyle w:val="a5"/>
        <w:rFonts w:ascii="宋体" w:hAnsi="宋体" w:hint="eastAsia"/>
        <w:sz w:val="28"/>
        <w:szCs w:val="28"/>
      </w:rPr>
      <w:t xml:space="preserve"> </w:t>
    </w:r>
    <w:r>
      <w:rPr>
        <w:rStyle w:val="a5"/>
        <w:rFonts w:ascii="宋体" w:hAnsi="宋体" w:hint="eastAsia"/>
        <w:sz w:val="28"/>
        <w:szCs w:val="28"/>
      </w:rPr>
      <w:t>—</w:t>
    </w:r>
  </w:p>
  <w:p w:rsidR="00B36A2A" w:rsidRDefault="00B36A2A">
    <w:pPr>
      <w:pStyle w:val="a4"/>
      <w:spacing w:line="20" w:lineRule="exact"/>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A2A" w:rsidRDefault="008207EC">
    <w:pPr>
      <w:pStyle w:val="a4"/>
      <w:framePr w:wrap="around" w:vAnchor="text" w:hAnchor="margin" w:xAlign="outside" w:y="1"/>
      <w:ind w:rightChars="100" w:right="210"/>
      <w:rPr>
        <w:rStyle w:val="a5"/>
        <w:rFonts w:ascii="宋体" w:hAnsi="宋体"/>
        <w:sz w:val="28"/>
        <w:szCs w:val="28"/>
      </w:rPr>
    </w:pPr>
    <w:r>
      <w:rPr>
        <w:rStyle w:val="a5"/>
        <w:rFonts w:ascii="宋体" w:hAnsi="宋体" w:hint="eastAsia"/>
        <w:sz w:val="28"/>
        <w:szCs w:val="28"/>
      </w:rPr>
      <w:t>—</w:t>
    </w:r>
    <w:r>
      <w:rPr>
        <w:rStyle w:val="a5"/>
        <w:rFonts w:ascii="宋体" w:hAnsi="宋体" w:hint="eastAsia"/>
        <w:sz w:val="28"/>
        <w:szCs w:val="28"/>
      </w:rPr>
      <w:t xml:space="preserve"> </w:t>
    </w:r>
    <w:r>
      <w:rPr>
        <w:rFonts w:ascii="宋体" w:hAnsi="宋体"/>
        <w:sz w:val="28"/>
        <w:szCs w:val="28"/>
      </w:rPr>
      <w:fldChar w:fldCharType="begin"/>
    </w:r>
    <w:r>
      <w:rPr>
        <w:rStyle w:val="a5"/>
        <w:rFonts w:ascii="宋体" w:hAnsi="宋体"/>
        <w:sz w:val="28"/>
        <w:szCs w:val="28"/>
      </w:rPr>
      <w:instrText xml:space="preserve"> PAGE  \* Arabic </w:instrText>
    </w:r>
    <w:r>
      <w:rPr>
        <w:rFonts w:ascii="宋体" w:hAnsi="宋体"/>
        <w:sz w:val="28"/>
        <w:szCs w:val="28"/>
      </w:rPr>
      <w:fldChar w:fldCharType="separate"/>
    </w:r>
    <w:r w:rsidR="00210F6E">
      <w:rPr>
        <w:rStyle w:val="a5"/>
        <w:rFonts w:ascii="宋体" w:hAnsi="宋体"/>
        <w:noProof/>
        <w:sz w:val="28"/>
        <w:szCs w:val="28"/>
      </w:rPr>
      <w:t>1</w:t>
    </w:r>
    <w:r>
      <w:rPr>
        <w:rFonts w:ascii="宋体" w:hAnsi="宋体"/>
        <w:sz w:val="28"/>
        <w:szCs w:val="28"/>
      </w:rPr>
      <w:fldChar w:fldCharType="end"/>
    </w:r>
    <w:r>
      <w:rPr>
        <w:rStyle w:val="a5"/>
        <w:rFonts w:ascii="宋体" w:hAnsi="宋体" w:hint="eastAsia"/>
        <w:sz w:val="28"/>
        <w:szCs w:val="28"/>
      </w:rPr>
      <w:t xml:space="preserve"> </w:t>
    </w:r>
    <w:r>
      <w:rPr>
        <w:rStyle w:val="a5"/>
        <w:rFonts w:ascii="宋体" w:hAnsi="宋体" w:hint="eastAsia"/>
        <w:sz w:val="28"/>
        <w:szCs w:val="28"/>
      </w:rPr>
      <w:t>—</w:t>
    </w:r>
    <w:r>
      <w:rPr>
        <w:rStyle w:val="a5"/>
        <w:rFonts w:ascii="宋体" w:hAnsi="宋体" w:hint="eastAsia"/>
        <w:sz w:val="28"/>
        <w:szCs w:val="28"/>
      </w:rPr>
      <w:t xml:space="preserve">  </w:t>
    </w:r>
  </w:p>
  <w:p w:rsidR="00B36A2A" w:rsidRDefault="00B36A2A">
    <w:pPr>
      <w:pStyle w:val="a4"/>
      <w:spacing w:line="20" w:lineRule="exact"/>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7EC" w:rsidRDefault="008207EC">
      <w:r>
        <w:separator/>
      </w:r>
    </w:p>
  </w:footnote>
  <w:footnote w:type="continuationSeparator" w:id="0">
    <w:p w:rsidR="008207EC" w:rsidRDefault="008207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A2A"/>
    <w:rsid w:val="00210F6E"/>
    <w:rsid w:val="008207EC"/>
    <w:rsid w:val="00B36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100" w:beforeAutospacing="1" w:line="360" w:lineRule="auto"/>
      <w:outlineLvl w:val="0"/>
    </w:pPr>
    <w:rPr>
      <w:rFonts w:ascii="黑体-?" w:eastAsia="黑体-?" w:hAnsi="Calibri"/>
      <w:bCs/>
      <w:kern w:val="4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kern w:val="0"/>
      <w:sz w:val="20"/>
      <w:szCs w:val="21"/>
    </w:rPr>
  </w:style>
  <w:style w:type="paragraph" w:styleId="a4">
    <w:name w:val="footer"/>
    <w:basedOn w:val="a"/>
    <w:pPr>
      <w:tabs>
        <w:tab w:val="center" w:pos="4153"/>
        <w:tab w:val="right" w:pos="8306"/>
      </w:tabs>
      <w:snapToGrid w:val="0"/>
      <w:jc w:val="left"/>
    </w:pPr>
    <w:rPr>
      <w:sz w:val="18"/>
      <w:szCs w:val="18"/>
    </w:rPr>
  </w:style>
  <w:style w:type="character" w:styleId="a5">
    <w:name w:val="page number"/>
    <w:basedOn w:val="a0"/>
  </w:style>
  <w:style w:type="paragraph" w:customStyle="1" w:styleId="10">
    <w:name w:val="列出段落1"/>
    <w:basedOn w:val="a"/>
    <w:pPr>
      <w:ind w:firstLineChars="200" w:firstLine="420"/>
    </w:pPr>
    <w:rPr>
      <w:rFonts w:ascii="Calibri" w:hAnsi="Calibri"/>
      <w:szCs w:val="22"/>
    </w:rPr>
  </w:style>
  <w:style w:type="paragraph" w:styleId="a6">
    <w:name w:val="header"/>
    <w:basedOn w:val="a"/>
    <w:link w:val="Char"/>
    <w:rsid w:val="00210F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210F6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100" w:beforeAutospacing="1" w:line="360" w:lineRule="auto"/>
      <w:outlineLvl w:val="0"/>
    </w:pPr>
    <w:rPr>
      <w:rFonts w:ascii="黑体-?" w:eastAsia="黑体-?" w:hAnsi="Calibri"/>
      <w:bCs/>
      <w:kern w:val="4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kern w:val="0"/>
      <w:sz w:val="20"/>
      <w:szCs w:val="21"/>
    </w:rPr>
  </w:style>
  <w:style w:type="paragraph" w:styleId="a4">
    <w:name w:val="footer"/>
    <w:basedOn w:val="a"/>
    <w:pPr>
      <w:tabs>
        <w:tab w:val="center" w:pos="4153"/>
        <w:tab w:val="right" w:pos="8306"/>
      </w:tabs>
      <w:snapToGrid w:val="0"/>
      <w:jc w:val="left"/>
    </w:pPr>
    <w:rPr>
      <w:sz w:val="18"/>
      <w:szCs w:val="18"/>
    </w:rPr>
  </w:style>
  <w:style w:type="character" w:styleId="a5">
    <w:name w:val="page number"/>
    <w:basedOn w:val="a0"/>
  </w:style>
  <w:style w:type="paragraph" w:customStyle="1" w:styleId="10">
    <w:name w:val="列出段落1"/>
    <w:basedOn w:val="a"/>
    <w:pPr>
      <w:ind w:firstLineChars="200" w:firstLine="420"/>
    </w:pPr>
    <w:rPr>
      <w:rFonts w:ascii="Calibri" w:hAnsi="Calibri"/>
      <w:szCs w:val="22"/>
    </w:rPr>
  </w:style>
  <w:style w:type="paragraph" w:styleId="a6">
    <w:name w:val="header"/>
    <w:basedOn w:val="a"/>
    <w:link w:val="Char"/>
    <w:rsid w:val="00210F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210F6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418</Words>
  <Characters>2385</Characters>
  <Application>Microsoft Office Word</Application>
  <DocSecurity>0</DocSecurity>
  <Lines>19</Lines>
  <Paragraphs>5</Paragraphs>
  <ScaleCrop>false</ScaleCrop>
  <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zwandgn</cp:lastModifiedBy>
  <cp:revision>2</cp:revision>
  <cp:lastPrinted>2021-10-21T02:48:00Z</cp:lastPrinted>
  <dcterms:created xsi:type="dcterms:W3CDTF">2021-11-11T03:48:00Z</dcterms:created>
  <dcterms:modified xsi:type="dcterms:W3CDTF">2021-11-11T03:48:00Z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