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20" w:type="dxa"/>
        <w:tblInd w:w="0" w:type="dxa"/>
        <w:tblLayout w:type="fixed"/>
        <w:tblCellMar>
          <w:top w:w="0" w:type="dxa"/>
          <w:left w:w="0" w:type="dxa"/>
          <w:bottom w:w="0" w:type="dxa"/>
          <w:right w:w="0" w:type="dxa"/>
        </w:tblCellMar>
      </w:tblPr>
      <w:tblGrid>
        <w:gridCol w:w="799"/>
        <w:gridCol w:w="7521"/>
      </w:tblGrid>
      <w:tr>
        <w:tblPrEx>
          <w:tblCellMar>
            <w:top w:w="0" w:type="dxa"/>
            <w:left w:w="0" w:type="dxa"/>
            <w:bottom w:w="0" w:type="dxa"/>
            <w:right w:w="0" w:type="dxa"/>
          </w:tblCellMar>
        </w:tblPrEx>
        <w:trPr>
          <w:trHeight w:val="520" w:hRule="atLeast"/>
        </w:trPr>
        <w:tc>
          <w:tcPr>
            <w:tcW w:w="8320" w:type="dxa"/>
            <w:gridSpan w:val="2"/>
            <w:tcBorders>
              <w:top w:val="nil"/>
              <w:left w:val="nil"/>
              <w:bottom w:val="nil"/>
              <w:right w:val="nil"/>
            </w:tcBorders>
            <w:noWrap/>
            <w:tcMar>
              <w:top w:w="15" w:type="dxa"/>
              <w:left w:w="15" w:type="dxa"/>
              <w:right w:w="15" w:type="dxa"/>
            </w:tcMar>
            <w:vAlign w:val="center"/>
          </w:tcPr>
          <w:p>
            <w:pPr>
              <w:bidi w:val="0"/>
              <w:ind w:left="1100" w:hanging="1205"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b/>
                <w:bCs/>
                <w:sz w:val="24"/>
                <w:szCs w:val="24"/>
                <w:lang w:val="en-US" w:eastAsia="zh-CN"/>
              </w:rPr>
              <w:t>政务事项公开办事指南</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序号</w:t>
            </w:r>
          </w:p>
        </w:tc>
        <w:tc>
          <w:tcPr>
            <w:tcW w:w="7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left"/>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政务事项名称</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医疗机构放射性职业病危害建设项目竣工验收</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医疗机构放射性职业病危害建设项目预评价报告审核</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乡村医生执业（首次注册、再注册）</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放射源诊疗技术和医用辐射机构许可</w:t>
            </w:r>
          </w:p>
        </w:tc>
      </w:tr>
      <w:tr>
        <w:tblPrEx>
          <w:tblCellMar>
            <w:top w:w="0" w:type="dxa"/>
            <w:left w:w="0" w:type="dxa"/>
            <w:bottom w:w="0" w:type="dxa"/>
            <w:right w:w="0" w:type="dxa"/>
          </w:tblCellMar>
        </w:tblPrEx>
        <w:trPr>
          <w:trHeight w:val="609"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5</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left"/>
              <w:rPr>
                <w:rFonts w:hint="eastAsia" w:ascii="新宋体" w:hAnsi="新宋体" w:eastAsia="新宋体" w:cs="新宋体"/>
                <w:b w:val="0"/>
                <w:bCs w:val="0"/>
                <w:color w:val="000000" w:themeColor="text1"/>
                <w:sz w:val="22"/>
                <w:szCs w:val="28"/>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val="en-US" w:eastAsia="zh-CN"/>
                <w14:textFill>
                  <w14:solidFill>
                    <w14:schemeClr w14:val="tx1"/>
                  </w14:solidFill>
                </w14:textFill>
              </w:rPr>
              <w:t>公共场所卫生许可</w:t>
            </w:r>
          </w:p>
          <w:p>
            <w:pPr>
              <w:bidi w:val="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饮用水供水单位卫生许可</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护士执业注册</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8</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医师执业注册</w:t>
            </w:r>
          </w:p>
        </w:tc>
      </w:tr>
      <w:tr>
        <w:tblPrEx>
          <w:tblCellMar>
            <w:top w:w="0" w:type="dxa"/>
            <w:left w:w="0" w:type="dxa"/>
            <w:bottom w:w="0" w:type="dxa"/>
            <w:right w:w="0" w:type="dxa"/>
          </w:tblCellMar>
        </w:tblPrEx>
        <w:trPr>
          <w:trHeight w:val="609"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9</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left"/>
              <w:rPr>
                <w:rFonts w:hint="eastAsia" w:ascii="新宋体" w:hAnsi="新宋体" w:eastAsia="新宋体" w:cs="新宋体"/>
                <w:b w:val="0"/>
                <w:bCs w:val="0"/>
                <w:color w:val="000000" w:themeColor="text1"/>
                <w:sz w:val="22"/>
                <w:szCs w:val="28"/>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val="en-US" w:eastAsia="zh-CN"/>
                <w14:textFill>
                  <w14:solidFill>
                    <w14:schemeClr w14:val="tx1"/>
                  </w14:solidFill>
                </w14:textFill>
              </w:rPr>
              <w:t>医疗机构执业登记</w:t>
            </w:r>
          </w:p>
          <w:p>
            <w:pPr>
              <w:bidi w:val="0"/>
              <w:ind w:left="1100" w:hanging="105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10</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母婴保健服务人员资格认定</w:t>
            </w:r>
          </w:p>
        </w:tc>
      </w:tr>
      <w:tr>
        <w:tblPrEx>
          <w:tblCellMar>
            <w:top w:w="0" w:type="dxa"/>
            <w:left w:w="0" w:type="dxa"/>
            <w:bottom w:w="0" w:type="dxa"/>
            <w:right w:w="0" w:type="dxa"/>
          </w:tblCellMar>
        </w:tblPrEx>
        <w:trPr>
          <w:trHeight w:val="530"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ind w:left="1100" w:hanging="1050" w:hangingChars="50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11</w:t>
            </w:r>
          </w:p>
        </w:tc>
        <w:tc>
          <w:tcPr>
            <w:tcW w:w="7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1100" w:hanging="1100" w:hangingChars="500"/>
              <w:jc w:val="left"/>
              <w:rPr>
                <w:rFonts w:hint="eastAsia" w:ascii="新宋体" w:hAnsi="新宋体" w:eastAsia="新宋体" w:cs="新宋体"/>
                <w:b w:val="0"/>
                <w:bCs w:val="0"/>
                <w:color w:val="000000" w:themeColor="text1"/>
                <w:sz w:val="21"/>
                <w:szCs w:val="21"/>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8"/>
                <w:lang w:eastAsia="zh-CN"/>
                <w14:textFill>
                  <w14:solidFill>
                    <w14:schemeClr w14:val="tx1"/>
                  </w14:solidFill>
                </w14:textFill>
              </w:rPr>
              <w:t>母婴保健技术服务机构执业许可</w:t>
            </w:r>
          </w:p>
        </w:tc>
      </w:tr>
    </w:tbl>
    <w:p>
      <w:pPr>
        <w:jc w:val="left"/>
        <w:rPr>
          <w:rFonts w:hint="eastAsia" w:ascii="新宋体" w:hAnsi="新宋体" w:eastAsia="新宋体" w:cs="新宋体"/>
          <w:b/>
          <w:bCs/>
          <w:sz w:val="22"/>
          <w:szCs w:val="28"/>
          <w:lang w:eastAsia="zh-CN"/>
        </w:rPr>
      </w:pPr>
    </w:p>
    <w:p>
      <w:pPr>
        <w:jc w:val="left"/>
        <w:rPr>
          <w:rFonts w:hint="eastAsia" w:ascii="新宋体" w:hAnsi="新宋体" w:eastAsia="新宋体" w:cs="新宋体"/>
          <w:b/>
          <w:bCs/>
          <w:sz w:val="22"/>
          <w:szCs w:val="28"/>
          <w:lang w:eastAsia="zh-CN"/>
        </w:rPr>
      </w:pPr>
    </w:p>
    <w:p>
      <w:pPr>
        <w:jc w:val="left"/>
        <w:rPr>
          <w:rFonts w:hint="eastAsia" w:ascii="新宋体" w:hAnsi="新宋体" w:eastAsia="新宋体" w:cs="新宋体"/>
          <w:b/>
          <w:bCs/>
          <w:sz w:val="22"/>
          <w:szCs w:val="28"/>
          <w:lang w:eastAsia="zh-CN"/>
        </w:rPr>
      </w:pPr>
    </w:p>
    <w:p>
      <w:pPr>
        <w:jc w:val="left"/>
        <w:rPr>
          <w:rFonts w:hint="eastAsia" w:ascii="新宋体" w:hAnsi="新宋体" w:eastAsia="新宋体" w:cs="新宋体"/>
          <w:b w:val="0"/>
          <w:bCs w:val="0"/>
          <w:color w:val="FF0000"/>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医疗机构放射性职业病危害建设项目竣工验收</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ind w:left="1540" w:hanging="1540" w:hangingChars="7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一、《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p>
    <w:p>
      <w:pPr>
        <w:numPr>
          <w:ilvl w:val="0"/>
          <w:numId w:val="0"/>
        </w:numPr>
        <w:ind w:left="1534" w:leftChars="416"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二、《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ind w:left="1980" w:hanging="1980" w:hangingChars="9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申请条件：（一）、委托取得相应资质的放射卫生技术服务机构开展建设项目职业病危害放射防护控制效果评价；</w:t>
      </w:r>
    </w:p>
    <w:p>
      <w:pPr>
        <w:numPr>
          <w:ilvl w:val="0"/>
          <w:numId w:val="0"/>
        </w:numPr>
        <w:ind w:left="1754" w:leftChars="416" w:hanging="880" w:hangingChars="4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（二）、对危害严重类的建设项目，应当按卫生行政许可的时限组织专家对控制效果评价报告进行评审，并进行职业病放射防护设施竣工验收。符合法律、法规、规范、标准等要求。</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w:t>
      </w: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"http://59.207.104.2:8060/smp/asmp/jsp/service/service_edit.jsp?unid=6395C327DF362FB7F23A1284C8B46015&amp;parentunid=undefined&amp;deptunid=001003020006010003023&amp;savelogo=1&amp;dialogId=2E43A79F6428539CDCB3501D91AED5D1"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 1、医疗机构建设项目放射性职业病危害控制效果评价报告</w:t>
      </w:r>
      <w:r>
        <w:rPr>
          <w:rFonts w:hint="eastAsia" w:ascii="新宋体" w:hAnsi="新宋体" w:eastAsia="新宋体" w:cs="新宋体"/>
          <w:sz w:val="22"/>
          <w:szCs w:val="28"/>
          <w:lang w:val="en-US" w:eastAsia="zh-CN"/>
        </w:rPr>
        <w:fldChar w:fldCharType="end"/>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"http://59.207.104.2:8060/smp/asmp/jsp/service/service_edit.jsp?unid=6395C327DF362FB7F23A1284C8B46015&amp;parentunid=undefined&amp;deptunid=001003020006010003023&amp;savelogo=1&amp;dialogId=2E43A79F6428539CDCB3501D91AED5D1"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 2、医疗机构放射性职业病危害建设项目竣工验收申请表</w:t>
      </w:r>
      <w:r>
        <w:rPr>
          <w:rFonts w:hint="eastAsia" w:ascii="新宋体" w:hAnsi="新宋体" w:eastAsia="新宋体" w:cs="新宋体"/>
          <w:sz w:val="22"/>
          <w:szCs w:val="28"/>
          <w:lang w:val="en-US" w:eastAsia="zh-CN"/>
        </w:rPr>
        <w:fldChar w:fldCharType="end"/>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办理时限：法定时限：20个工作日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承诺时限：20个工作日（材料齐全并符合要求的）</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eastAsia" w:ascii="新宋体" w:hAnsi="新宋体" w:eastAsia="新宋体" w:cs="新宋体"/>
          <w:sz w:val="22"/>
          <w:szCs w:val="28"/>
          <w:lang w:val="en-US" w:eastAsia="zh-CN"/>
        </w:rPr>
      </w:pPr>
    </w:p>
    <w:p>
      <w:pPr>
        <w:numPr>
          <w:ilvl w:val="0"/>
          <w:numId w:val="0"/>
        </w:num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办公时间：周一至周五， 法定节假日除外。</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夏季：上午08:00-12:00 下午 15:00-18:00；</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jc w:val="left"/>
        <w:rPr>
          <w:rFonts w:hint="eastAsia" w:ascii="新宋体" w:hAnsi="新宋体" w:eastAsia="新宋体" w:cs="新宋体"/>
          <w:b/>
          <w:bCs/>
          <w:color w:val="auto"/>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医疗机构放射性职业病危害建设项目预评价报告审核</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ind w:left="1540" w:hanging="1540" w:hangingChars="7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一、《中华人民共和国职业病防治法》（2001年10月27日主席令第六十号，2016年7月2日予以修改）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第八十九条：对医疗机构放射性职业病危害控制的监督管理，由卫生行政部门依照本法的规定实施。</w:t>
      </w:r>
    </w:p>
    <w:p>
      <w:pPr>
        <w:ind w:left="1540" w:hanging="1540" w:hangingChars="7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二、《放射诊疗管理规定》（2006年1月24日卫生部令第46号，2016年1月19日予以修改）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 三、《放射诊疗建设项目卫生审查管理规定》（卫监督发［2012］25号2012.4.12）第五条、第六条、第七条、第八条、第九条。</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ind w:left="1980" w:hanging="1980" w:hangingChars="9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 （一）、委托取得相应资质的放射卫生技术服务机构开展建设项目职业病危害放射防护预评价，并完成报告的编制；</w:t>
      </w:r>
    </w:p>
    <w:p>
      <w:pPr>
        <w:numPr>
          <w:ilvl w:val="0"/>
          <w:numId w:val="0"/>
        </w:numPr>
        <w:ind w:left="1980" w:leftChars="0" w:hanging="1980" w:hangingChars="9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（二）、危害严重类的放射诊疗建设项目职业病危害放射防护评价报告在     申请卫生行政部门审核前，应当经专家进行评审。</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w:t>
      </w: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"http://59.207.104.2:8060/smp/asmp/jsp/service/service_edit.jsp?unid=2822FFD8BD6011606F26AB2A4AB6D516&amp;parentunid=undefined&amp;deptunid=001003020006010003023&amp;savelogo=1&amp;dialogId=2E43A79F6428539CDCB3501D91AED5D1"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 1、医疗机构放射性职业病危害建设项目预评价报告审核申请表</w:t>
      </w:r>
      <w:r>
        <w:rPr>
          <w:rFonts w:hint="eastAsia" w:ascii="新宋体" w:hAnsi="新宋体" w:eastAsia="新宋体" w:cs="新宋体"/>
          <w:sz w:val="22"/>
          <w:szCs w:val="28"/>
          <w:lang w:val="en-US" w:eastAsia="zh-CN"/>
        </w:rPr>
        <w:fldChar w:fldCharType="end"/>
      </w:r>
    </w:p>
    <w:p>
      <w:pPr>
        <w:ind w:left="0" w:leftChars="0" w:firstLine="440" w:firstLine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"http://59.207.104.2:8060/smp/asmp/jsp/service/service_edit.jsp?unid=2822FFD8BD6011606F26AB2A4AB6D516&amp;parentunid=undefined&amp;deptunid=001003020006010003023&amp;savelogo=1&amp;dialogId=2E43A79F6428539CDCB3501D91AED5D1"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2、医疗机构放射性职业病危害建设项目预评价报告</w:t>
      </w:r>
      <w:r>
        <w:rPr>
          <w:rFonts w:hint="eastAsia" w:ascii="新宋体" w:hAnsi="新宋体" w:eastAsia="新宋体" w:cs="新宋体"/>
          <w:sz w:val="22"/>
          <w:szCs w:val="28"/>
          <w:lang w:val="en-US" w:eastAsia="zh-CN"/>
        </w:rPr>
        <w:fldChar w:fldCharType="end"/>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办理时限：承诺时限：7个工作日（材料齐全并符合要求的）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法定时限：30个工作日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default" w:ascii="新宋体" w:hAnsi="新宋体" w:eastAsia="新宋体" w:cs="新宋体"/>
          <w:sz w:val="22"/>
          <w:szCs w:val="28"/>
          <w:lang w:val="en-US" w:eastAsia="zh-CN"/>
        </w:rPr>
      </w:pP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办公时间：周一至周五， 法定节假日除外。</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夏季：上午08:00-12:00 下午 15:00-18:00；</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numPr>
          <w:ilvl w:val="0"/>
          <w:numId w:val="0"/>
        </w:numPr>
        <w:jc w:val="left"/>
        <w:rPr>
          <w:rFonts w:hint="eastAsia" w:ascii="新宋体" w:hAnsi="新宋体" w:eastAsia="新宋体" w:cs="新宋体"/>
          <w:sz w:val="22"/>
          <w:szCs w:val="28"/>
          <w:lang w:val="en-US" w:eastAsia="zh-CN"/>
        </w:rPr>
      </w:pPr>
    </w:p>
    <w:p>
      <w:pPr>
        <w:jc w:val="left"/>
        <w:rPr>
          <w:rFonts w:hint="eastAsia" w:ascii="新宋体" w:hAnsi="新宋体" w:eastAsia="新宋体" w:cs="新宋体"/>
          <w:b/>
          <w:bCs/>
          <w:color w:val="FF0000"/>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乡村医生执业（首次注册、再注册）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 个人（企业）申请、提交材料、材料审查、受理、评审、办结</w:t>
      </w:r>
    </w:p>
    <w:p>
      <w:p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事项依据：《乡村医生从业管理条例》（2003年8月5日国务院令第386号）第九条：国家实行乡村医生执业注册制度。县级人民政府卫生行政主管部门负责乡村医生执业注册工作。</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申请条件：在村医疗卫生机构执业。</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w:t>
      </w: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"http://59.207.104.2:8060/smp/asmp/jsp/service/service_edit.jsp?unid=6C028A61C64AA5F7D0300A92FE93D064&amp;parentunid=undefined&amp;deptunid=001003020006010003023&amp;savelogo=1&amp;dialogId=2E43A79F6428539CDCB3501D91AED5D1"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（首次注册）：1、乡村医生变更执业注册申请审批表</w:t>
      </w:r>
      <w:r>
        <w:rPr>
          <w:rFonts w:hint="eastAsia" w:ascii="新宋体" w:hAnsi="新宋体" w:eastAsia="新宋体" w:cs="新宋体"/>
          <w:sz w:val="22"/>
          <w:szCs w:val="28"/>
          <w:lang w:val="en-US" w:eastAsia="zh-CN"/>
        </w:rPr>
        <w:fldChar w:fldCharType="end"/>
      </w:r>
    </w:p>
    <w:p>
      <w:pPr>
        <w:ind w:left="0" w:leftChars="0" w:firstLine="2420" w:firstLineChars="11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"http://59.207.104.2:8060/smp/asmp/jsp/service/service_edit.jsp?unid=6C028A61C64AA5F7D0300A92FE93D064&amp;parentunid=undefined&amp;deptunid=001003020006010003023&amp;savelogo=1&amp;dialogId=2E43A79F6428539CDCB3501D91AED5D1"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 2、身</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份证复印件</w:t>
      </w:r>
    </w:p>
    <w:p>
      <w:pPr>
        <w:ind w:left="0" w:leftChars="0" w:firstLine="440" w:firstLine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"http://59.207.104.2:8060/smp/asmp/jsp/service/service_edit.jsp?unid=6C028A61C64AA5F7D0300A92FE93D064&amp;parentunid=undefined&amp;deptunid=001003020006010003023&amp;savelogo=1&amp;dialogId=2E43A79F6428539CDCB3501D91AED5D1"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3、小</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2寸照片两张</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"http://59.207.104.2:8060/smp/asmp/jsp/service/service_edit.jsp?unid=6C028A61C64AA5F7D0300A92FE93D064&amp;parentunid=undefined&amp;deptunid=001003020006010003023&amp;savelogo=1&amp;dialogId=2E43A79F6428539CDCB3501D91AED5D1"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 xml:space="preserve">再注册）：  </w:t>
      </w: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"http://59.207.104.2:8060/smp/asmp/jsp/service/service_edit.jsp?unid=6C028A61C64AA5F7D0300A92FE93D064&amp;parentunid=undefined&amp;deptunid=001003020006010003023&amp;savelogo=1&amp;dialogId=2E43A79F6428539CDCB3501D91AED5D1"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1、乡村医生变更执业注册申请审批表</w:t>
      </w:r>
      <w:r>
        <w:rPr>
          <w:rFonts w:hint="eastAsia" w:ascii="新宋体" w:hAnsi="新宋体" w:eastAsia="新宋体" w:cs="新宋体"/>
          <w:sz w:val="22"/>
          <w:szCs w:val="28"/>
          <w:lang w:val="en-US" w:eastAsia="zh-CN"/>
        </w:rPr>
        <w:fldChar w:fldCharType="end"/>
      </w:r>
    </w:p>
    <w:p>
      <w:p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2、《乡村医生执业证书》</w:t>
      </w:r>
    </w:p>
    <w:p>
      <w:pPr>
        <w:ind w:left="0" w:leftChars="0" w:firstLine="440" w:firstLine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"http://59.207.104.2:8060/smp/asmp/jsp/service/service_edit.jsp?unid=6C028A61C64AA5F7D0300A92FE93D064&amp;parentunid=undefined&amp;deptunid=001003020006010003023&amp;savelogo=1&amp;dialogId=2E43A79F6428539CDCB3501D91AED5D1"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3、小</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2寸照片两张</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办理时限：承诺时限：1个工作日（材料齐全并符合要求的）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法定时限：15个工作日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办公时间：周一至周五， 法定节假日除外。</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夏季：上午08:00-12:00 下午 15:00-18:00；</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numPr>
          <w:ilvl w:val="0"/>
          <w:numId w:val="0"/>
        </w:numPr>
        <w:jc w:val="left"/>
        <w:rPr>
          <w:rFonts w:hint="eastAsia" w:ascii="新宋体" w:hAnsi="新宋体" w:eastAsia="新宋体" w:cs="新宋体"/>
          <w:sz w:val="22"/>
          <w:szCs w:val="28"/>
          <w:lang w:val="en-US" w:eastAsia="zh-CN"/>
        </w:rPr>
      </w:pPr>
    </w:p>
    <w:p>
      <w:pPr>
        <w:jc w:val="left"/>
        <w:rPr>
          <w:rFonts w:hint="eastAsia" w:ascii="新宋体" w:hAnsi="新宋体" w:eastAsia="新宋体" w:cs="新宋体"/>
          <w:b/>
          <w:bCs/>
          <w:color w:val="FF0000"/>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放射源诊疗技术和医用辐射机构许可</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事项依据：《放射性同位素与射线装置安全和防护条例》（国务院令第449号公布）第八条；《放射诊疗管理规定》（卫生部令第46号公布，国家卫生计生委令第8号修正）第四条</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申请条件：（一）具有经核准登记的医学影像科诊疗科目；</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（二）具有符合国家相关标准和规定的放射诊疗场所和配套设施；</w:t>
      </w:r>
    </w:p>
    <w:p>
      <w:pPr>
        <w:ind w:left="1752" w:leftChars="52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（三）具有质量控制与安全防护专（兼）职管理人员和管理制度，并配备必要的防护用品和监测仪器；</w:t>
      </w:r>
    </w:p>
    <w:p>
      <w:pPr>
        <w:ind w:left="1752" w:leftChars="52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（四）产生放射性废气、废液、固体废物的，具有确保放射性废气、废液、固体废物达标排放的处理能力或者可行的处理方案；</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（五）具有放射事件应急处理预案”。</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w:t>
      </w: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"http://59.207.104.2:8060/smp/asmp/jsp/service/service_edit.jsp?unid=832C26EE662E4EEFFACABC9740787733&amp;parentunid=undefined&amp;deptunid=001003020006010003023&amp;savelogo=1&amp;dialogId=2E43A79F6428539CDCB3501D91AED5D1"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 1、</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《放射诊疗许可申请表》</w:t>
      </w:r>
    </w:p>
    <w:p>
      <w:pPr>
        <w:ind w:left="0" w:leftChars="0" w:firstLine="440" w:firstLine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"http://59.207.104.2:8060/smp/asmp/jsp/service/service_edit.jsp?unid=832C26EE662E4EEFFACABC9740787733&amp;parentunid=undefined&amp;deptunid=001003020006010003023&amp;savelogo=1&amp;dialogId=2E43A79F6428539CDCB3501D91AED5D1"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2、</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《医疗机构执业许可证》正本复印件</w:t>
      </w:r>
    </w:p>
    <w:p>
      <w:pPr>
        <w:ind w:left="0" w:leftChars="0" w:firstLine="440" w:firstLine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"http://59.207.104.2:8060/smp/asmp/jsp/service/service_edit.jsp?unid=832C26EE662E4EEFFACABC9740787733&amp;parentunid=undefined&amp;deptunid=001003020006010003023&amp;savelogo=1&amp;dialogId=2E43A79F6428539CDCB3501D91AED5D1"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3、</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《竣工验收许可决定书》（原件或复印件，本级许可的不再提供）</w:t>
      </w:r>
    </w:p>
    <w:p>
      <w:pPr>
        <w:ind w:left="0" w:leftChars="0" w:firstLine="440" w:firstLine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"http://59.207.104.2:8060/smp/asmp/jsp/service/service_edit.jsp?unid=832C26EE662E4EEFFACABC9740787733&amp;parentunid=undefined&amp;deptunid=001003020006010003023&amp;savelogo=1&amp;dialogId=2E43A79F6428539CDCB3501D91AED5D1"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4、放射诊疗专业技术人员情况一览表</w:t>
      </w:r>
      <w:r>
        <w:rPr>
          <w:rFonts w:hint="eastAsia" w:ascii="新宋体" w:hAnsi="新宋体" w:eastAsia="新宋体" w:cs="新宋体"/>
          <w:sz w:val="22"/>
          <w:szCs w:val="28"/>
          <w:lang w:val="en-US" w:eastAsia="zh-CN"/>
        </w:rPr>
        <w:fldChar w:fldCharType="end"/>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"http://59.207.104.2:8060/smp/asmp/jsp/service/service_edit.jsp?unid=832C26EE662E4EEFFACABC9740787733&amp;parentunid=undefined&amp;deptunid=001003020006010003023&amp;savelogo=1&amp;dialogId=2E43A79F6428539CDCB3501D91AED5D1"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5、放射防护及质量控制管理制度</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目录</w:t>
      </w:r>
    </w:p>
    <w:p>
      <w:pPr>
        <w:ind w:left="0" w:leftChars="0" w:firstLine="440" w:firstLine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"http://59.207.104.2:8060/smp/asmp/jsp/service/service_edit.jsp?unid=832C26EE662E4EEFFACABC9740787733&amp;parentunid=undefined&amp;deptunid=001003020006010003023&amp;savelogo=1&amp;dialogId=2E43A79F6428539CDCB3501D91AED5D1"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6、改</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变管理层级时，还需提供原《放射诊疗许可证》正、副本原件</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办理时限：承诺时限：1个工作日（材料齐全并符合要求的）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法定时限：20个工作日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default" w:ascii="新宋体" w:hAnsi="新宋体" w:eastAsia="新宋体" w:cs="新宋体"/>
          <w:sz w:val="22"/>
          <w:szCs w:val="28"/>
          <w:lang w:val="en-US" w:eastAsia="zh-CN"/>
        </w:rPr>
      </w:pP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办公时间：周一至周五， 法定节假日除外。</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夏季：上午08:00-12:00 下午 15:00-18:00；</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numPr>
          <w:ilvl w:val="0"/>
          <w:numId w:val="0"/>
        </w:numPr>
        <w:jc w:val="left"/>
        <w:rPr>
          <w:rFonts w:hint="eastAsia" w:ascii="新宋体" w:hAnsi="新宋体" w:eastAsia="新宋体" w:cs="新宋体"/>
          <w:sz w:val="22"/>
          <w:szCs w:val="28"/>
          <w:lang w:val="en-US" w:eastAsia="zh-CN"/>
        </w:rPr>
      </w:pPr>
    </w:p>
    <w:p>
      <w:pPr>
        <w:bidi w:val="0"/>
        <w:jc w:val="left"/>
        <w:rPr>
          <w:rFonts w:hint="eastAsia" w:ascii="新宋体" w:hAnsi="新宋体" w:eastAsia="新宋体" w:cs="新宋体"/>
          <w:b/>
          <w:bCs/>
          <w:sz w:val="22"/>
          <w:szCs w:val="28"/>
          <w:lang w:val="en-US" w:eastAsia="zh-CN"/>
        </w:rPr>
      </w:pPr>
      <w:r>
        <w:rPr>
          <w:rFonts w:hint="eastAsia" w:ascii="新宋体" w:hAnsi="新宋体" w:eastAsia="新宋体" w:cs="新宋体"/>
          <w:b/>
          <w:bCs/>
          <w:sz w:val="22"/>
          <w:szCs w:val="28"/>
          <w:lang w:val="en-US" w:eastAsia="zh-CN"/>
        </w:rPr>
        <w:t>事项名称：</w:t>
      </w:r>
      <w:r>
        <w:rPr>
          <w:rFonts w:hint="eastAsia" w:ascii="新宋体" w:hAnsi="新宋体" w:eastAsia="新宋体" w:cs="新宋体"/>
          <w:b/>
          <w:bCs/>
          <w:color w:val="FF0000"/>
          <w:sz w:val="22"/>
          <w:szCs w:val="28"/>
          <w:lang w:val="en-US" w:eastAsia="zh-CN"/>
        </w:rPr>
        <w:t>公共场所卫生许可</w:t>
      </w:r>
    </w:p>
    <w:p>
      <w:p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bidi w:val="0"/>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事项依据：《公共场所卫生管理条例》（国发〔1987〕24号）第四条：国家对公共场所以及新建、改建、扩建的公共场所的选址和设计实行“卫生许可证”制度。“卫生许可证”由县以上卫生行政部门签发。</w:t>
      </w:r>
    </w:p>
    <w:p>
      <w:pPr>
        <w:bidi w:val="0"/>
        <w:ind w:left="1312" w:leftChars="520" w:hanging="220" w:hangingChars="1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p>
    <w:p>
      <w:pPr>
        <w:bidi w:val="0"/>
        <w:ind w:left="1312" w:leftChars="520" w:hanging="220" w:hangingChars="1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《国务院关于第六批取消和调整行政审批项目的决定》（国发〔2012〕52号）下放管理层级的行政审批项目第49项：公共场所改、扩建卫生许可，下放至设区的市级、县级人民政府卫生行政部门。</w:t>
      </w:r>
    </w:p>
    <w:p>
      <w:pPr>
        <w:bidi w:val="0"/>
        <w:ind w:left="1312" w:leftChars="520" w:hanging="220" w:hangingChars="1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bidi w:val="0"/>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 一、符合《公共场所卫生管理条例》第二条、第四条规定的公共场所；</w:t>
      </w:r>
    </w:p>
    <w:p>
      <w:pPr>
        <w:bidi w:val="0"/>
        <w:ind w:left="1750" w:leftChars="624" w:hanging="440" w:hanging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二、符合《公共场所卫生管理条例》第三条规定的国家卫生标准和要求的公共场所；</w:t>
      </w:r>
    </w:p>
    <w:p>
      <w:pPr>
        <w:bidi w:val="0"/>
        <w:ind w:left="1310" w:leftChars="624"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三、符合《公共场所卫生管理条例实施细则》对公共场所的相关要求。</w:t>
      </w:r>
    </w:p>
    <w:p>
      <w:p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所需材料：1、公共场所卫生许可申请表</w:t>
      </w:r>
    </w:p>
    <w:p>
      <w:pPr>
        <w:bidi w:val="0"/>
        <w:ind w:left="1532" w:leftChars="520" w:hanging="440" w:hanging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2、由取得计量认证合格证书的公共场所卫生技术服务机构一年内出具的公共场所卫生检测或评价报告</w:t>
      </w:r>
    </w:p>
    <w:p>
      <w:pPr>
        <w:bidi w:val="0"/>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3、公共场所卫生许可告知承诺书（新证）</w:t>
      </w:r>
    </w:p>
    <w:p>
      <w:pPr>
        <w:bidi w:val="0"/>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4、公共场所地址方位示意图、平面图和卫生设施平面布局图</w:t>
      </w:r>
    </w:p>
    <w:p>
      <w:pPr>
        <w:bidi w:val="0"/>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5、公共场所卫生管理制度目录</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办理时限：承诺时限：1个工作日（材料齐全并符合要求的）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法定时限：20个工作日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default" w:ascii="新宋体" w:hAnsi="新宋体" w:eastAsia="新宋体" w:cs="新宋体"/>
          <w:sz w:val="22"/>
          <w:szCs w:val="28"/>
          <w:lang w:val="en-US" w:eastAsia="zh-CN"/>
        </w:rPr>
      </w:pP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办公时间：周一至周五， 法定节假日除外。</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夏季：上午08:00-12:00 下午 15:00-18:00；</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numPr>
          <w:ilvl w:val="0"/>
          <w:numId w:val="0"/>
        </w:numPr>
        <w:jc w:val="left"/>
        <w:rPr>
          <w:rFonts w:hint="eastAsia" w:ascii="新宋体" w:hAnsi="新宋体" w:eastAsia="新宋体" w:cs="新宋体"/>
          <w:sz w:val="22"/>
          <w:szCs w:val="28"/>
          <w:lang w:val="en-US" w:eastAsia="zh-CN"/>
        </w:rPr>
      </w:pPr>
    </w:p>
    <w:p>
      <w:pPr>
        <w:bidi w:val="0"/>
        <w:ind w:firstLine="2209" w:firstLineChars="1000"/>
        <w:jc w:val="left"/>
        <w:rPr>
          <w:rFonts w:hint="eastAsia" w:ascii="新宋体" w:hAnsi="新宋体" w:eastAsia="新宋体" w:cs="新宋体"/>
          <w:b/>
          <w:bCs/>
          <w:sz w:val="22"/>
          <w:szCs w:val="28"/>
          <w:lang w:val="en-US" w:eastAsia="zh-CN"/>
        </w:rPr>
      </w:pPr>
    </w:p>
    <w:p>
      <w:pPr>
        <w:jc w:val="left"/>
        <w:rPr>
          <w:rFonts w:hint="eastAsia" w:ascii="新宋体" w:hAnsi="新宋体" w:eastAsia="新宋体" w:cs="新宋体"/>
          <w:b/>
          <w:bCs/>
          <w:color w:val="FF0000"/>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饮用水供水单位卫生许可</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事项依据：《中华人民共和国传染病防治法》（1989年2月21日主席令第十五号，2013年6月29日予以修改）第二十九条：……饮用水供水单位从事生产或者供应活动，应当依法取得卫生许可证。</w:t>
      </w:r>
    </w:p>
    <w:p>
      <w:p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申请条件：1.饮用水水源地应设置有水源保护区，保护区内无可能危害水源水质卫生的任何设施及一切有碍水源水质卫生的行为。</w:t>
      </w:r>
    </w:p>
    <w:p>
      <w:pPr>
        <w:ind w:left="1312" w:leftChars="520" w:hanging="220" w:hangingChars="1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集中式供水单位必须有水质净化消毒设施及必要的水质检验仪器、设备和人员，有水质日常性检验资料，供应的饮用水必须符合国家生活饮用水卫生标准；有饮用水卫生管理规章制度，配备专职或兼职人员，负责饮用水卫生管理工作，直接从事供、管水的人员取得体检合格证并经过卫生知识培训；使用的涉及饮用水卫生安全的产品须具有产品卫生许可批准文件；新建、改建、扩建的饮用水供水工程项目符合卫生要求，选址、设计审查和竣工验收合格。</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  1、《卫生许可证申请书》</w:t>
      </w:r>
    </w:p>
    <w:p>
      <w:pPr>
        <w:numPr>
          <w:ilvl w:val="0"/>
          <w:numId w:val="0"/>
        </w:num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2、供水单位生产经营场地产权证或租赁合同（二次供水不提供）</w:t>
      </w:r>
    </w:p>
    <w:p>
      <w:pPr>
        <w:numPr>
          <w:ilvl w:val="0"/>
          <w:numId w:val="0"/>
        </w:num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3、饮用水供水单位地址、方位示意图</w:t>
      </w:r>
    </w:p>
    <w:p>
      <w:pPr>
        <w:numPr>
          <w:ilvl w:val="0"/>
          <w:numId w:val="0"/>
        </w:num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4、生产经营场所平面布局图和生产工艺流程图（二次供水不提供）</w:t>
      </w:r>
    </w:p>
    <w:p>
      <w:pPr>
        <w:numPr>
          <w:ilvl w:val="0"/>
          <w:numId w:val="0"/>
        </w:numPr>
        <w:ind w:left="1750" w:leftChars="624" w:hanging="440" w:hanging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5、3个月内出厂水、管网末梢水合格监测报告（二次供水提交末梢水检测报告）</w:t>
      </w:r>
    </w:p>
    <w:p>
      <w:pPr>
        <w:numPr>
          <w:ilvl w:val="0"/>
          <w:numId w:val="0"/>
        </w:num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6、主要的生产设备仪器清单</w:t>
      </w:r>
    </w:p>
    <w:p>
      <w:pPr>
        <w:numPr>
          <w:ilvl w:val="0"/>
          <w:numId w:val="0"/>
        </w:num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7、涉及饮用水卫生安全安全产品卫生许可批件或检验报告</w:t>
      </w:r>
    </w:p>
    <w:p>
      <w:pPr>
        <w:numPr>
          <w:ilvl w:val="0"/>
          <w:numId w:val="0"/>
        </w:num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8、检验人员名单和主要检验设备清单（二次供水不提供）</w:t>
      </w:r>
    </w:p>
    <w:p>
      <w:pPr>
        <w:numPr>
          <w:ilvl w:val="0"/>
          <w:numId w:val="0"/>
        </w:num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9、卫生管理制度目录和突发卫生事件应急预案</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办理时限：承诺时限：1个工作日（材料齐全并符合要求的）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法定时限：20个工作日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default" w:ascii="新宋体" w:hAnsi="新宋体" w:eastAsia="新宋体" w:cs="新宋体"/>
          <w:sz w:val="22"/>
          <w:szCs w:val="28"/>
          <w:lang w:val="en-US" w:eastAsia="zh-CN"/>
        </w:rPr>
      </w:pP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办公时间：周一至周五， 法定节假日除外。</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夏季：上午08:00-12:00 下午 15:00-18:00；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numPr>
          <w:ilvl w:val="0"/>
          <w:numId w:val="0"/>
        </w:numPr>
        <w:jc w:val="left"/>
        <w:rPr>
          <w:rFonts w:hint="eastAsia" w:ascii="新宋体" w:hAnsi="新宋体" w:eastAsia="新宋体" w:cs="新宋体"/>
          <w:sz w:val="22"/>
          <w:szCs w:val="28"/>
          <w:lang w:val="en-US" w:eastAsia="zh-CN"/>
        </w:rPr>
      </w:pPr>
    </w:p>
    <w:p>
      <w:pPr>
        <w:numPr>
          <w:ilvl w:val="0"/>
          <w:numId w:val="0"/>
        </w:numPr>
        <w:ind w:firstLine="1320" w:firstLineChars="600"/>
        <w:jc w:val="left"/>
        <w:rPr>
          <w:rFonts w:hint="default" w:ascii="新宋体" w:hAnsi="新宋体" w:eastAsia="新宋体" w:cs="新宋体"/>
          <w:sz w:val="22"/>
          <w:szCs w:val="28"/>
          <w:lang w:val="en-US" w:eastAsia="zh-CN"/>
        </w:rPr>
      </w:pPr>
    </w:p>
    <w:p>
      <w:pPr>
        <w:jc w:val="left"/>
        <w:rPr>
          <w:rFonts w:hint="eastAsia" w:ascii="新宋体" w:hAnsi="新宋体" w:eastAsia="新宋体" w:cs="新宋体"/>
          <w:b/>
          <w:bCs/>
          <w:sz w:val="22"/>
          <w:szCs w:val="28"/>
          <w:lang w:eastAsia="zh-CN"/>
        </w:rPr>
      </w:pPr>
    </w:p>
    <w:p>
      <w:pPr>
        <w:jc w:val="left"/>
        <w:rPr>
          <w:rFonts w:hint="eastAsia" w:ascii="新宋体" w:hAnsi="新宋体" w:eastAsia="新宋体" w:cs="新宋体"/>
          <w:b/>
          <w:bCs/>
          <w:color w:val="FF0000"/>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护士执业注册</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护士条例》（2008年1月31日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国务院关于取消和下放一批行政许可事项的决定》（国发〔2019〕6号）中“护士执业医疗机构由设区的市级卫生健康部门批准设立的，下放至设区的市级卫生健康部门；护士执业医疗机构由县级卫生健康部门批准设立或备案的，下放至县级卫生健康部门。”</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申请条件：一、具有完全民事行为能力；</w:t>
      </w:r>
    </w:p>
    <w:p>
      <w:pPr>
        <w:ind w:left="1532" w:leftChars="520" w:hanging="440" w:hanging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二、在中等职业学校、高等学校完成国家教育部门和卫生行政部门规定的普通全日制3年以上的护理、助产专业课程学习，包括在教学、综合医院完成8个月以上护理临床实习，并取得相应学历证书；</w:t>
      </w:r>
    </w:p>
    <w:p>
      <w:pPr>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三、通过国家组织的护士执业资格考试；</w:t>
      </w:r>
    </w:p>
    <w:p>
      <w:pPr>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四、符合《护士执业注册管理办法》规定的健康标准：</w:t>
      </w:r>
    </w:p>
    <w:p>
      <w:p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（1）无精神病史；</w:t>
      </w:r>
    </w:p>
    <w:p>
      <w:p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（2）无色盲、色弱、双耳听力障碍；</w:t>
      </w:r>
    </w:p>
    <w:p>
      <w:pPr>
        <w:ind w:firstLine="1320" w:firstLine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（3）无影响履行护理职责的疾病、残疾或者功能障碍。</w:t>
      </w:r>
    </w:p>
    <w:p>
      <w:pPr>
        <w:ind w:left="0" w:leftChars="0"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所需材料：1、《护士执业注册申请审核表》一式2份</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2、护士执业考核合格证（逾期注册的提供）</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3、申请人学历证书及临床实习鉴定册原件</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4、小2寸彩色照片2张（逾期注册的提供4张）</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办理时限：承诺时限：1个工作日（材料齐全并符合要求的）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法定时限：10个工作日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default" w:ascii="新宋体" w:hAnsi="新宋体" w:eastAsia="新宋体" w:cs="新宋体"/>
          <w:sz w:val="22"/>
          <w:szCs w:val="28"/>
          <w:lang w:val="en-US" w:eastAsia="zh-CN"/>
        </w:rPr>
      </w:pP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办公时间：周一至周五， 法定节假日除外。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夏季：上午08:00-12:00 下午 15:00-18:00；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jc w:val="left"/>
        <w:rPr>
          <w:rFonts w:hint="eastAsia" w:ascii="新宋体" w:hAnsi="新宋体" w:eastAsia="新宋体" w:cs="新宋体"/>
          <w:b/>
          <w:bCs/>
          <w:sz w:val="22"/>
          <w:szCs w:val="28"/>
          <w:lang w:eastAsia="zh-CN"/>
        </w:rPr>
      </w:pPr>
    </w:p>
    <w:p>
      <w:pPr>
        <w:jc w:val="left"/>
        <w:rPr>
          <w:rFonts w:hint="eastAsia" w:ascii="新宋体" w:hAnsi="新宋体" w:eastAsia="新宋体" w:cs="新宋体"/>
          <w:b/>
          <w:bCs/>
          <w:color w:val="FF0000"/>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000000"/>
          <w:sz w:val="22"/>
          <w:szCs w:val="28"/>
          <w:lang w:eastAsia="zh-CN"/>
        </w:rPr>
        <w:t>：</w:t>
      </w:r>
      <w:r>
        <w:rPr>
          <w:rFonts w:hint="eastAsia" w:ascii="新宋体" w:hAnsi="新宋体" w:eastAsia="新宋体" w:cs="新宋体"/>
          <w:b/>
          <w:bCs/>
          <w:color w:val="FF0000"/>
          <w:sz w:val="22"/>
          <w:szCs w:val="28"/>
          <w:lang w:eastAsia="zh-CN"/>
        </w:rPr>
        <w:t>医师执业注册</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事项依据：一、《中华人民共和国执业医师法》（中华人民共和国主席令第五号）</w:t>
      </w:r>
    </w:p>
    <w:p>
      <w:pPr>
        <w:ind w:left="1487" w:leftChars="708"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p>
    <w:p>
      <w:pPr>
        <w:ind w:left="1314" w:leftChars="416" w:hanging="440" w:hanging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二、《医师执业注册管理办法》（中华人民共和国国家卫生和计划生育委员会令第13号）第九条：“拟在医疗、保健机构中执业的人员，应当向批准该机构执业的卫生计生行政部门申请注册；拟在预防机构中执业的人员，应当向该机构的同级卫生计生行政部门申请注册。”</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ind w:left="1540" w:hanging="1540" w:hangingChars="7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申请条件：《医师执业注册管理办法》（中华人民共和国国家卫生和计划生育委员会令第13号）第五条：“凡取得医师资格的，均可申请医师执业注册。”</w:t>
      </w:r>
    </w:p>
    <w:p>
      <w:pPr>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w:t>
      </w: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"http://59.207.104.2:8060/smp/asmp/jsp/service/service_edit.jsp?unid=40F67855F1DF5AAA78E13715260A0518&amp;parentunid=undefined&amp;deptunid=001003020006010003023&amp;savelogo=1&amp;dialogId=2E43A79F6428539CDCB3501D91AED5D1"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 1、与《医师资格证书》同底版照片</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3张</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"http://59.207.104.2:8060/smp/asmp/jsp/service/service_edit.jsp?unid=40F67855F1DF5AAA78E13715260A0518&amp;parentunid=undefined&amp;deptunid=001003020006010003023&amp;savelogo=1&amp;dialogId=2E43A79F6428539CDCB3501D91AED5D1"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 2、申请人身份证</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复印件</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"http://59.207.104.2:8060/smp/asmp/jsp/service/service_edit.jsp?unid=40F67855F1DF5AAA78E13715260A0518&amp;parentunid=undefined&amp;deptunid=001003020006010003023&amp;savelogo=1&amp;dialogId=2E43A79F6428539CDCB3501D91AED5D1"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 3、</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《医师执业注册申请审核表》一式2份</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办理时限：承诺时限：1个工作日（材料齐全并符合要求的）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法定时限：20个工作日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default" w:ascii="新宋体" w:hAnsi="新宋体" w:eastAsia="新宋体" w:cs="新宋体"/>
          <w:sz w:val="22"/>
          <w:szCs w:val="28"/>
          <w:lang w:val="en-US" w:eastAsia="zh-CN"/>
        </w:rPr>
      </w:pP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办公时间：周一至周五， 法定节假日除外。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夏季：上午08:00-12:00 下午 15:00-18:00；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numPr>
          <w:ilvl w:val="0"/>
          <w:numId w:val="0"/>
        </w:numPr>
        <w:jc w:val="left"/>
        <w:rPr>
          <w:rFonts w:hint="default" w:ascii="新宋体" w:hAnsi="新宋体" w:eastAsia="新宋体" w:cs="新宋体"/>
          <w:sz w:val="22"/>
          <w:szCs w:val="28"/>
          <w:lang w:val="en-US" w:eastAsia="zh-CN"/>
        </w:rPr>
      </w:pPr>
    </w:p>
    <w:p>
      <w:pPr>
        <w:bidi w:val="0"/>
        <w:jc w:val="left"/>
        <w:rPr>
          <w:rFonts w:hint="eastAsia" w:ascii="新宋体" w:hAnsi="新宋体" w:eastAsia="新宋体" w:cs="新宋体"/>
          <w:b/>
          <w:bCs/>
          <w:sz w:val="22"/>
          <w:szCs w:val="28"/>
          <w:lang w:val="en-US" w:eastAsia="zh-CN"/>
        </w:rPr>
      </w:pPr>
      <w:r>
        <w:rPr>
          <w:rFonts w:hint="eastAsia" w:ascii="新宋体" w:hAnsi="新宋体" w:eastAsia="新宋体" w:cs="新宋体"/>
          <w:b/>
          <w:bCs/>
          <w:sz w:val="22"/>
          <w:szCs w:val="28"/>
          <w:lang w:val="en-US" w:eastAsia="zh-CN"/>
        </w:rPr>
        <w:t>事项名称</w:t>
      </w:r>
      <w:r>
        <w:rPr>
          <w:rFonts w:hint="eastAsia" w:ascii="新宋体" w:hAnsi="新宋体" w:eastAsia="新宋体" w:cs="新宋体"/>
          <w:b/>
          <w:bCs/>
          <w:color w:val="FF0000"/>
          <w:sz w:val="22"/>
          <w:szCs w:val="28"/>
          <w:lang w:val="en-US" w:eastAsia="zh-CN"/>
        </w:rPr>
        <w:t>：医疗机构执业登记</w:t>
      </w:r>
    </w:p>
    <w:p>
      <w:p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bidi w:val="0"/>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医疗机构管理条例》（1994年2月26日国务院令第149号）第十五条：医疗机构执业，必须进行登记，领取《医疗机构执业许可证》。第十七条：医疗机构执业登记，由批准其设置的人民政府卫生行政部门办理。</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bidi w:val="0"/>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1.设置医疗机构应符合本地区医疗机构设置规划和医疗机构基本标准；设置人符合《医疗机构管理条例实施细则》第十二条和《河南省医疗机构管理办法》第八条规定的条件。申请设置个体诊所除上述条件外，申请人还应取得执业医师资格证书，注册后在医疗、预防、保健机构中执业满五年。申请设置只提供传统中医药服务的中医诊所的调整为备案管理，申请人取得中医类别执业医师执业满3年。</w:t>
      </w:r>
    </w:p>
    <w:p>
      <w:pPr>
        <w:bidi w:val="0"/>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2.医疗机构执业登记应符合医疗机构基本标准，能够独立承担民事责任，并取得设置医疗机构批准书或设置医疗机构备案回执；有适合的名称、组织机构、场所、相应的规章制度，以及与其开展业务相适应的经费、设施、设备和专业卫生技术人员。</w:t>
      </w:r>
    </w:p>
    <w:p>
      <w:p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所需材料：1、《</w:t>
      </w:r>
      <w:r>
        <w:rPr>
          <w:rFonts w:hint="eastAsia" w:ascii="新宋体" w:hAnsi="新宋体" w:eastAsia="新宋体" w:cs="新宋体"/>
          <w:sz w:val="22"/>
          <w:szCs w:val="28"/>
          <w:lang w:val="en-US" w:eastAsia="zh-CN"/>
        </w:rPr>
        <w:fldChar w:fldCharType="begin"/>
      </w:r>
      <w:r>
        <w:rPr>
          <w:rFonts w:hint="eastAsia" w:ascii="新宋体" w:hAnsi="新宋体" w:eastAsia="新宋体" w:cs="新宋体"/>
          <w:sz w:val="22"/>
          <w:szCs w:val="28"/>
          <w:lang w:val="en-US" w:eastAsia="zh-CN"/>
        </w:rPr>
        <w:instrText xml:space="preserve"> HYPERLINK "http://59.207.104.2:8060/smp/asmp/jsp/service/service_edit.jsp?unid=186F1E104F8D9ABB380D675F7C9DF100&amp;parentunid=undefined&amp;deptunid=001003020006010003023&amp;savelogo=1&amp;dialogId=2E43A79F6428539CDCB3501D91AED5D1" </w:instrText>
      </w:r>
      <w:r>
        <w:rPr>
          <w:rFonts w:hint="eastAsia" w:ascii="新宋体" w:hAnsi="新宋体" w:eastAsia="新宋体" w:cs="新宋体"/>
          <w:sz w:val="22"/>
          <w:szCs w:val="28"/>
          <w:lang w:val="en-US" w:eastAsia="zh-CN"/>
        </w:rPr>
        <w:fldChar w:fldCharType="separate"/>
      </w:r>
      <w:r>
        <w:rPr>
          <w:rFonts w:hint="eastAsia" w:ascii="新宋体" w:hAnsi="新宋体" w:eastAsia="新宋体" w:cs="新宋体"/>
          <w:sz w:val="22"/>
          <w:szCs w:val="28"/>
          <w:lang w:val="en-US" w:eastAsia="zh-CN"/>
        </w:rPr>
        <w:t>医疗机构申请执业登记注册书</w:t>
      </w:r>
      <w:r>
        <w:rPr>
          <w:rFonts w:hint="eastAsia" w:ascii="新宋体" w:hAnsi="新宋体" w:eastAsia="新宋体" w:cs="新宋体"/>
          <w:sz w:val="22"/>
          <w:szCs w:val="28"/>
          <w:lang w:val="en-US" w:eastAsia="zh-CN"/>
        </w:rPr>
        <w:fldChar w:fldCharType="end"/>
      </w:r>
      <w:r>
        <w:rPr>
          <w:rFonts w:hint="eastAsia" w:ascii="新宋体" w:hAnsi="新宋体" w:eastAsia="新宋体" w:cs="新宋体"/>
          <w:sz w:val="22"/>
          <w:szCs w:val="28"/>
          <w:lang w:val="en-US" w:eastAsia="zh-CN"/>
        </w:rPr>
        <w:t>》</w:t>
      </w:r>
    </w:p>
    <w:p>
      <w:pPr>
        <w:bidi w:val="0"/>
        <w:ind w:firstLine="880" w:firstLineChars="4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2、医疗机构用房产权证书或者租赁合同</w:t>
      </w:r>
    </w:p>
    <w:p>
      <w:pPr>
        <w:numPr>
          <w:ilvl w:val="0"/>
          <w:numId w:val="0"/>
        </w:numPr>
        <w:ind w:firstLine="880" w:firstLineChars="4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3、医疗机构建筑设计平面和科室分布图</w:t>
      </w:r>
    </w:p>
    <w:p>
      <w:pPr>
        <w:numPr>
          <w:ilvl w:val="0"/>
          <w:numId w:val="0"/>
        </w:numPr>
        <w:ind w:firstLine="880" w:firstLineChars="4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4、医疗机构规章制度目录</w:t>
      </w:r>
    </w:p>
    <w:p>
      <w:pPr>
        <w:numPr>
          <w:ilvl w:val="0"/>
          <w:numId w:val="0"/>
        </w:numPr>
        <w:ind w:firstLine="880" w:firstLineChars="4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5、医疗机构卫生技术人员名录</w:t>
      </w:r>
    </w:p>
    <w:p>
      <w:pPr>
        <w:numPr>
          <w:ilvl w:val="0"/>
          <w:numId w:val="0"/>
        </w:numPr>
        <w:ind w:firstLine="880" w:firstLineChars="4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6、医疗机构诊疗科目、床位、执业人员和必备医疗设备对应关系表</w:t>
      </w:r>
    </w:p>
    <w:p>
      <w:pPr>
        <w:numPr>
          <w:ilvl w:val="0"/>
          <w:numId w:val="0"/>
        </w:numPr>
        <w:ind w:left="1314" w:leftChars="416" w:hanging="440" w:hangingChars="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7、基础医疗设备和与诊疗科目相应的其他设备名录及购买发票、合格证的复印件</w:t>
      </w:r>
    </w:p>
    <w:p>
      <w:pPr>
        <w:numPr>
          <w:ilvl w:val="0"/>
          <w:numId w:val="0"/>
        </w:numPr>
        <w:ind w:firstLine="880" w:firstLineChars="4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8、放射诊疗设备和核医学建设项目竣工验收许可决定书</w:t>
      </w:r>
    </w:p>
    <w:p>
      <w:pPr>
        <w:numPr>
          <w:ilvl w:val="0"/>
          <w:numId w:val="0"/>
        </w:numPr>
        <w:ind w:firstLine="880" w:firstLineChars="4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9、医疗机构法人证书复印件</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办理时限：承诺时限：1个工作日（材料齐全并符合要求的）</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法定时限：45个工作日</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jc w:val="left"/>
        <w:rPr>
          <w:rFonts w:hint="default" w:ascii="新宋体" w:hAnsi="新宋体" w:eastAsia="新宋体" w:cs="新宋体"/>
          <w:sz w:val="22"/>
          <w:szCs w:val="28"/>
          <w:lang w:val="en-US" w:eastAsia="zh-CN"/>
        </w:rPr>
      </w:pP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办公时间：周一至周五， 法定节假日除外。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夏季：上午08:00-12:00 下午 15:00-18:00；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jc w:val="left"/>
        <w:rPr>
          <w:rFonts w:hint="eastAsia" w:ascii="新宋体" w:hAnsi="新宋体" w:eastAsia="新宋体" w:cs="新宋体"/>
          <w:b/>
          <w:bCs/>
          <w:sz w:val="22"/>
          <w:szCs w:val="28"/>
          <w:lang w:eastAsia="zh-CN"/>
        </w:rPr>
      </w:pPr>
    </w:p>
    <w:p>
      <w:pPr>
        <w:jc w:val="left"/>
        <w:rPr>
          <w:rFonts w:hint="eastAsia" w:ascii="新宋体" w:hAnsi="新宋体" w:eastAsia="新宋体" w:cs="新宋体"/>
          <w:b/>
          <w:bCs/>
          <w:color w:val="auto"/>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母婴保健服务人员资格认定</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中华人民共和国母婴保健法》（1994年10月27日主席令第三十三号，2017年11月4日予以修改）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计划生育技术服务管理条例》（2001年6月13日国务院令第309号，2004年12月10日予以修改）第二十九条：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申请条件：1.符合母婴保健专项技术服务基本标准；</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2.经卫生健康行政部门组织的专业技术人员的资格考核合格。</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所需材料：1、《母婴保健服务人员资格认定申请登记书》</w:t>
      </w:r>
    </w:p>
    <w:p>
      <w:p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2、1寸近期免冠照2张</w:t>
      </w:r>
    </w:p>
    <w:p>
      <w:pPr>
        <w:numPr>
          <w:ilvl w:val="0"/>
          <w:numId w:val="1"/>
        </w:numPr>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《医师执业证书》原件</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办理时限：1个工作日（材料齐全并符合要求的）</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办公时间：周一至周五， 法定节假日除外。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夏季：上午08:00-12:00 下午 15:00-18:00；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jc w:val="left"/>
        <w:rPr>
          <w:rFonts w:hint="eastAsia" w:ascii="新宋体" w:hAnsi="新宋体" w:eastAsia="新宋体" w:cs="新宋体"/>
          <w:b/>
          <w:bCs/>
          <w:sz w:val="22"/>
          <w:szCs w:val="28"/>
          <w:lang w:eastAsia="zh-CN"/>
        </w:rPr>
      </w:pPr>
    </w:p>
    <w:p>
      <w:pPr>
        <w:jc w:val="left"/>
        <w:rPr>
          <w:rFonts w:hint="eastAsia" w:ascii="新宋体" w:hAnsi="新宋体" w:eastAsia="新宋体" w:cs="新宋体"/>
          <w:b/>
          <w:bCs/>
          <w:color w:val="FF0000"/>
          <w:sz w:val="22"/>
          <w:szCs w:val="28"/>
          <w:highlight w:val="none"/>
        </w:rPr>
      </w:pPr>
      <w:r>
        <w:rPr>
          <w:rFonts w:hint="eastAsia" w:ascii="新宋体" w:hAnsi="新宋体" w:eastAsia="新宋体" w:cs="新宋体"/>
          <w:b/>
          <w:bCs/>
          <w:sz w:val="22"/>
          <w:szCs w:val="28"/>
          <w:lang w:eastAsia="zh-CN"/>
        </w:rPr>
        <w:t>事项名称：</w:t>
      </w:r>
      <w:r>
        <w:rPr>
          <w:rFonts w:hint="eastAsia" w:ascii="新宋体" w:hAnsi="新宋体" w:eastAsia="新宋体" w:cs="新宋体"/>
          <w:b/>
          <w:bCs/>
          <w:color w:val="FF0000"/>
          <w:sz w:val="22"/>
          <w:szCs w:val="28"/>
          <w:lang w:eastAsia="zh-CN"/>
        </w:rPr>
        <w:t>母婴保健技术服务机构执业许可</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办事流程：个人（企业）申请、提交材料、材料审查、受理、评审、办结</w:t>
      </w:r>
    </w:p>
    <w:p>
      <w:pPr>
        <w:ind w:left="1320" w:hanging="1320" w:hangingChars="6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事项依据：一、《中华人民共和国母婴保健法》（1994年10月27日主席令第三十三号，2017年11月4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二、《母婴保健专项技术服务许可及人员资格管理办法》（卫妇发﹝1995﹞第7号公布，国家卫生健康委令第7号修订）第三条：施行助产技术、结扎手术、终止妊娠手术的机构和人员的审批，由县级卫生健康主管部门负责；开展婚前医学检查的机构和人员的审批，由设区的市级卫生健康主管部门负责；开展遗传病诊断、产前诊断的机构和人员的审批，由省级卫生健康主管部门负责。三、《国务院关于深化“证照分离”改革进一步激发市场主体发展活力的通知》（国发〔2021〕7号）附件1第311项：将开展婚前医学检查、产前筛查的母婴保健专项技术服务机构的审批权限下放至县级卫生健康部门。《计划生育技术服务管理条例》（2001年6月13日国务院令第309号，2004年12月10日予以修改）第二十二条：从事计划生育技术服务的医疗、保健机构，由县级以上地方人民政府卫生行政部门审查批准，在其《医疗机构执业许可证》上注明获准开展的计划生育技术服务项目，并向同级计划生育行政部门通报。第二十四条：计划生育技术服务机构从事产前诊断的，应当经省、自治区、直辖市人民政府计划生育行政部门同意后，由同级卫生行政部门审查批准，并报国务院计划生育行政部门和国务院卫生行政部门备案。从事计划生育技术服务的机构使用辅助生育技术治疗不育症的，由省级以上人民政府卫生行政部门审查批准，并向同级计划生育行政部门通报。使用辅助生育技术治疗不育症的具体管理办法，由国务院卫生行政部门会同国务院计划生育行政部门制定。使用辅助生育技术治疗不育症的技术规范，由国务院卫生行政部门征求国务院计划生育行政部门意见后制定。《国务院关于第六批取消和调整行政审批项目的决定》（国发〔2012〕52号）附件2（一）第50项：计划生育技术服务机构设立许可，下放至县级以上地方人民政府人口计生行政部门。</w:t>
      </w:r>
    </w:p>
    <w:p>
      <w:pPr>
        <w:numPr>
          <w:ilvl w:val="0"/>
          <w:numId w:val="0"/>
        </w:numPr>
        <w:bidi w:val="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申请主体：自然人、（企、事业）法人</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申请条件：（一） 符合当地医疗保健机构设置规划；</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（二） 取得《医疗机构执业许可证》；</w:t>
      </w:r>
    </w:p>
    <w:p>
      <w:pPr>
        <w:ind w:left="0" w:leftChars="0"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（三） 符合母婴保健专项技术服务基本标准。</w:t>
      </w:r>
    </w:p>
    <w:p>
      <w:p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所需材料：1、母婴保健技术服务机构执业许可申请表</w:t>
      </w:r>
    </w:p>
    <w:p>
      <w:pPr>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2、医疗机构执业许可证副本</w:t>
      </w:r>
    </w:p>
    <w:p>
      <w:pPr>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3、母婴保健技术服务机构科室设置及人员基本情况表</w:t>
      </w:r>
    </w:p>
    <w:p>
      <w:pPr>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4、母婴保健技术服务专业人员情况表</w:t>
      </w:r>
    </w:p>
    <w:p>
      <w:pPr>
        <w:ind w:firstLine="1100" w:firstLine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5、母婴保健技术服务设备情况表</w:t>
      </w:r>
    </w:p>
    <w:p>
      <w:p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6、开展母婴保健专项技术的规章制度</w:t>
      </w:r>
    </w:p>
    <w:p>
      <w:pPr>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办理形式：窗口办理、网上办理</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办理时限：法定时限：20个工作日</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承诺时限：1个工作日（材料齐全并符合要求的）</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咨询途径：固话咨询:0374--7362798</w:t>
      </w:r>
    </w:p>
    <w:p>
      <w:pPr>
        <w:numPr>
          <w:ilvl w:val="0"/>
          <w:numId w:val="0"/>
        </w:numPr>
        <w:ind w:firstLine="1100" w:firstLineChars="5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网上咨询地址：http://was.hnzwfw.gov.cn/evaluation-web/userAuthent/getUserAuthent.do?flag=3</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办公地点：许昌市鄢陵区（县）花都大道与锦绣路交叉口街道；鄢陵县市民中心政务服务中心三楼卫健委审批区（柏梁镇柏梁社区路北）</w:t>
      </w:r>
    </w:p>
    <w:p>
      <w:pPr>
        <w:numPr>
          <w:ilvl w:val="0"/>
          <w:numId w:val="0"/>
        </w:numPr>
        <w:ind w:left="1100" w:hanging="1100" w:hangingChars="5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办公时间：周一至周五， 法定节假日除外。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夏季：上午08:00-12:00 下午 15:00-18:00； </w:t>
      </w:r>
    </w:p>
    <w:p>
      <w:pPr>
        <w:numPr>
          <w:ilvl w:val="0"/>
          <w:numId w:val="0"/>
        </w:numPr>
        <w:ind w:left="1092" w:leftChars="520" w:firstLine="0" w:firstLineChars="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冬季：上午08:00-12:00 下午 14:30-17:30。</w:t>
      </w:r>
    </w:p>
    <w:p>
      <w:pPr>
        <w:numPr>
          <w:ilvl w:val="0"/>
          <w:numId w:val="0"/>
        </w:numPr>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投诉渠道：固话投诉：0374-7106178</w:t>
      </w:r>
    </w:p>
    <w:p>
      <w:pPr>
        <w:numPr>
          <w:ilvl w:val="0"/>
          <w:numId w:val="0"/>
        </w:numPr>
        <w:ind w:left="660" w:hanging="660" w:hanging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 xml:space="preserve">          网上投诉地址：1、 河南省政务服务网上投诉平台：hittp:/was.nnzwiw.gov.cn/evaluation-web/userAuthent/gef@serAuthent.do?hag-=4</w:t>
      </w:r>
    </w:p>
    <w:p>
      <w:pPr>
        <w:numPr>
          <w:ilvl w:val="0"/>
          <w:numId w:val="0"/>
        </w:numPr>
        <w:ind w:firstLine="2640" w:firstLineChars="12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2、河南省信访局网上投诉平台：</w:t>
      </w:r>
    </w:p>
    <w:p>
      <w:pPr>
        <w:numPr>
          <w:ilvl w:val="0"/>
          <w:numId w:val="0"/>
        </w:numPr>
        <w:ind w:firstLine="660" w:firstLineChars="300"/>
        <w:jc w:val="left"/>
        <w:rPr>
          <w:rFonts w:hint="eastAsia"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http://wsxfdt.xfj.henan.gov.cn:8080/zfp/webroot/index.html</w:t>
      </w:r>
    </w:p>
    <w:p>
      <w:pPr>
        <w:numPr>
          <w:ilvl w:val="0"/>
          <w:numId w:val="0"/>
        </w:numPr>
        <w:ind w:firstLine="2640" w:firstLineChars="12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3、河南省纪委网上投诉平台:</w:t>
      </w:r>
    </w:p>
    <w:p>
      <w:pPr>
        <w:numPr>
          <w:ilvl w:val="0"/>
          <w:numId w:val="0"/>
        </w:numPr>
        <w:ind w:firstLine="660" w:firstLineChars="300"/>
        <w:jc w:val="left"/>
        <w:rPr>
          <w:rFonts w:hint="default" w:ascii="新宋体" w:hAnsi="新宋体" w:eastAsia="新宋体" w:cs="新宋体"/>
          <w:sz w:val="22"/>
          <w:szCs w:val="28"/>
          <w:lang w:val="en-US" w:eastAsia="zh-CN"/>
        </w:rPr>
      </w:pPr>
      <w:r>
        <w:rPr>
          <w:rFonts w:hint="eastAsia" w:ascii="新宋体" w:hAnsi="新宋体" w:eastAsia="新宋体" w:cs="新宋体"/>
          <w:sz w:val="22"/>
          <w:szCs w:val="28"/>
          <w:lang w:val="en-US" w:eastAsia="zh-CN"/>
        </w:rPr>
        <w:t>http://henan.12388.gov.cn/</w:t>
      </w:r>
    </w:p>
    <w:p>
      <w:pPr>
        <w:numPr>
          <w:ilvl w:val="0"/>
          <w:numId w:val="0"/>
        </w:numPr>
        <w:jc w:val="left"/>
        <w:rPr>
          <w:rFonts w:hint="default" w:ascii="新宋体" w:hAnsi="新宋体" w:eastAsia="新宋体" w:cs="新宋体"/>
          <w:sz w:val="22"/>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2BB2"/>
    <w:multiLevelType w:val="singleLevel"/>
    <w:tmpl w:val="00552BB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jE2ZWQ0OGY1YjI2OGRkMjEzN2JkYmRjZjhhNDkifQ=="/>
  </w:docVars>
  <w:rsids>
    <w:rsidRoot w:val="783D5A1A"/>
    <w:rsid w:val="00056E19"/>
    <w:rsid w:val="01C56903"/>
    <w:rsid w:val="03BE0E80"/>
    <w:rsid w:val="06887E96"/>
    <w:rsid w:val="069D1BFD"/>
    <w:rsid w:val="0BC85677"/>
    <w:rsid w:val="0F3D3F7D"/>
    <w:rsid w:val="0FCB1589"/>
    <w:rsid w:val="105C48D7"/>
    <w:rsid w:val="12755C3E"/>
    <w:rsid w:val="12A14370"/>
    <w:rsid w:val="157E7FA2"/>
    <w:rsid w:val="16A770F3"/>
    <w:rsid w:val="171B53AB"/>
    <w:rsid w:val="171C7522"/>
    <w:rsid w:val="18784278"/>
    <w:rsid w:val="1B020E73"/>
    <w:rsid w:val="1EA47B74"/>
    <w:rsid w:val="1F28628D"/>
    <w:rsid w:val="1F52137F"/>
    <w:rsid w:val="1FA0658E"/>
    <w:rsid w:val="21AA7BA3"/>
    <w:rsid w:val="22A53EBB"/>
    <w:rsid w:val="22C02AA3"/>
    <w:rsid w:val="248024EA"/>
    <w:rsid w:val="24FD7FDE"/>
    <w:rsid w:val="292546BB"/>
    <w:rsid w:val="2D603EE1"/>
    <w:rsid w:val="2DAF2092"/>
    <w:rsid w:val="32766A06"/>
    <w:rsid w:val="341A269E"/>
    <w:rsid w:val="347E7D75"/>
    <w:rsid w:val="353124D6"/>
    <w:rsid w:val="36F572A0"/>
    <w:rsid w:val="384D672F"/>
    <w:rsid w:val="38EB4FAC"/>
    <w:rsid w:val="3B706362"/>
    <w:rsid w:val="3D7A6218"/>
    <w:rsid w:val="3E1B0B87"/>
    <w:rsid w:val="3E871344"/>
    <w:rsid w:val="3F9B2476"/>
    <w:rsid w:val="3FDE2A99"/>
    <w:rsid w:val="410520B1"/>
    <w:rsid w:val="415A5577"/>
    <w:rsid w:val="42AD0108"/>
    <w:rsid w:val="44903868"/>
    <w:rsid w:val="46634A93"/>
    <w:rsid w:val="48A12FA8"/>
    <w:rsid w:val="49423962"/>
    <w:rsid w:val="4D0A08A0"/>
    <w:rsid w:val="4E587008"/>
    <w:rsid w:val="4F126F91"/>
    <w:rsid w:val="511A5A56"/>
    <w:rsid w:val="533544AF"/>
    <w:rsid w:val="54E03097"/>
    <w:rsid w:val="56D54D33"/>
    <w:rsid w:val="57013564"/>
    <w:rsid w:val="5ABA77FD"/>
    <w:rsid w:val="5ADA326B"/>
    <w:rsid w:val="5CE54D0B"/>
    <w:rsid w:val="5DCA648B"/>
    <w:rsid w:val="5FAF3811"/>
    <w:rsid w:val="62754478"/>
    <w:rsid w:val="640E633E"/>
    <w:rsid w:val="64EA4C51"/>
    <w:rsid w:val="65615E7B"/>
    <w:rsid w:val="65872E1E"/>
    <w:rsid w:val="66214BD4"/>
    <w:rsid w:val="66CA6024"/>
    <w:rsid w:val="67A104C1"/>
    <w:rsid w:val="68707B91"/>
    <w:rsid w:val="68820679"/>
    <w:rsid w:val="6BB87D88"/>
    <w:rsid w:val="6C0F489F"/>
    <w:rsid w:val="6C8859AD"/>
    <w:rsid w:val="6C8A3E98"/>
    <w:rsid w:val="76704A4E"/>
    <w:rsid w:val="77EB3293"/>
    <w:rsid w:val="783D5A1A"/>
    <w:rsid w:val="78931961"/>
    <w:rsid w:val="7D945970"/>
    <w:rsid w:val="7FF73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9541</Words>
  <Characters>12980</Characters>
  <Lines>0</Lines>
  <Paragraphs>0</Paragraphs>
  <TotalTime>7</TotalTime>
  <ScaleCrop>false</ScaleCrop>
  <LinksUpToDate>false</LinksUpToDate>
  <CharactersWithSpaces>13307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2022-06-22T00:49:00Z</dcterms:created>
  <dc:creator>Administrator</dc:creator>
  <cp:lastModifiedBy>Administrator</cp:lastModifiedBy>
  <dcterms:modified xsi:type="dcterms:W3CDTF">2022-06-24T09:18:26Z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EA9C8FDCF17F468E9BE142CCC8D10E40</vt:lpwstr>
  </property>
</Properties>
</file>