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高素质农民培育工作进展情况</w:t>
      </w:r>
    </w:p>
    <w:p>
      <w:pPr>
        <w:pStyle w:val="5"/>
        <w:bidi w:val="0"/>
        <w:rPr>
          <w:rFonts w:hint="eastAsia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2023年，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高素质农民培育计划重点培育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家庭农场主、农民合作社带头人和种养大户，“四类并进”统筹推进新型农业经营和服务主体带头人能力提升、种养加销能手培训、农村创业创新者培养、乡村治理及社会事业发展带头人培育等各类高素质农民 576 人，并完成颁证工作。 其中，新型农业经营和服务主体能力提升培训任务 186 人，种养加销能手技能培训任务 390 人。目前正在进行招生工作。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jEwMWFjMGZhMDdjZGQyMDc5MWE5ZmQ4NTBhNTAifQ=="/>
  </w:docVars>
  <w:rsids>
    <w:rsidRoot w:val="55866BD0"/>
    <w:rsid w:val="16FA6952"/>
    <w:rsid w:val="55866BD0"/>
    <w:rsid w:val="6B066C43"/>
    <w:rsid w:val="6B8D0E27"/>
    <w:rsid w:val="762B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2022-11-24T08:15:00Z</dcterms:created>
  <dc:creator>孙涛杰-湖北省种子集团</dc:creator>
  <cp:lastModifiedBy>Administrator</cp:lastModifiedBy>
  <dcterms:modified xsi:type="dcterms:W3CDTF">2023-10-27T03:32:17Z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9D47D15B11E4450FA93B6E540EA27263_13</vt:lpwstr>
  </property>
</Properties>
</file>